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22325E3F"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3B1095">
              <w:rPr>
                <w:rFonts w:ascii="Arial" w:hAnsi="Arial" w:cs="Arial"/>
                <w:b/>
                <w:sz w:val="22"/>
                <w:szCs w:val="24"/>
              </w:rPr>
              <w:t>6</w:t>
            </w:r>
            <w:r w:rsidR="000E7DBE">
              <w:rPr>
                <w:rFonts w:ascii="Arial" w:hAnsi="Arial" w:cs="Arial"/>
                <w:b/>
                <w:sz w:val="22"/>
                <w:szCs w:val="24"/>
              </w:rPr>
              <w:t>-e</w:t>
            </w:r>
            <w:r w:rsidRPr="009E704E">
              <w:rPr>
                <w:rFonts w:ascii="Arial" w:hAnsi="Arial" w:cs="Arial"/>
                <w:b/>
                <w:sz w:val="22"/>
                <w:szCs w:val="24"/>
              </w:rPr>
              <w:tab/>
            </w:r>
          </w:p>
          <w:p w14:paraId="7D0B3B6D" w14:textId="769EA634"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3B1095" w:rsidRPr="003B1095">
              <w:rPr>
                <w:rFonts w:cs="Arial"/>
                <w:i w:val="0"/>
                <w:noProof w:val="0"/>
                <w:sz w:val="22"/>
                <w:szCs w:val="24"/>
              </w:rPr>
              <w:t>August 16</w:t>
            </w:r>
            <w:r w:rsidR="003B1095" w:rsidRPr="000A30C3">
              <w:rPr>
                <w:rFonts w:cs="Arial"/>
                <w:i w:val="0"/>
                <w:noProof w:val="0"/>
                <w:sz w:val="22"/>
                <w:szCs w:val="24"/>
                <w:vertAlign w:val="superscript"/>
              </w:rPr>
              <w:t>th</w:t>
            </w:r>
            <w:r w:rsidR="003B1095" w:rsidRPr="003B1095">
              <w:rPr>
                <w:rFonts w:cs="Arial"/>
                <w:i w:val="0"/>
                <w:noProof w:val="0"/>
                <w:sz w:val="22"/>
                <w:szCs w:val="24"/>
              </w:rPr>
              <w:t xml:space="preserve"> – 27</w:t>
            </w:r>
            <w:r w:rsidR="003B1095" w:rsidRPr="000A30C3">
              <w:rPr>
                <w:rFonts w:cs="Arial"/>
                <w:i w:val="0"/>
                <w:noProof w:val="0"/>
                <w:sz w:val="22"/>
                <w:szCs w:val="24"/>
                <w:vertAlign w:val="superscript"/>
              </w:rPr>
              <w:t>th</w:t>
            </w:r>
            <w:r w:rsidR="003B1095" w:rsidRPr="003B1095">
              <w:rPr>
                <w:rFonts w:cs="Arial"/>
                <w:i w:val="0"/>
                <w:noProof w:val="0"/>
                <w:sz w:val="22"/>
                <w:szCs w:val="24"/>
              </w:rPr>
              <w:t>, 2021</w:t>
            </w:r>
          </w:p>
        </w:tc>
        <w:tc>
          <w:tcPr>
            <w:tcW w:w="2766" w:type="dxa"/>
          </w:tcPr>
          <w:p w14:paraId="32F3B25E" w14:textId="2C7BC9DE"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B354B">
              <w:rPr>
                <w:rFonts w:ascii="Arial" w:hAnsi="Arial" w:cs="Arial"/>
                <w:b/>
                <w:sz w:val="22"/>
                <w:szCs w:val="24"/>
              </w:rPr>
              <w:t>1</w:t>
            </w:r>
            <w:r w:rsidR="00C12CEB">
              <w:rPr>
                <w:rFonts w:ascii="Arial" w:hAnsi="Arial" w:cs="Arial"/>
                <w:b/>
                <w:sz w:val="22"/>
                <w:szCs w:val="24"/>
              </w:rPr>
              <w:t>07338</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996141">
      <w:pPr>
        <w:ind w:left="1988" w:hanging="1988"/>
        <w:jc w:val="both"/>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96141">
      <w:pPr>
        <w:numPr>
          <w:ilvl w:val="0"/>
          <w:numId w:val="26"/>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96141">
      <w:pPr>
        <w:numPr>
          <w:ilvl w:val="2"/>
          <w:numId w:val="26"/>
        </w:numPr>
        <w:adjustRightInd/>
        <w:jc w:val="both"/>
        <w:textAlignment w:val="auto"/>
      </w:pPr>
      <w:r w:rsidRPr="00E40AA1">
        <w:t>UE feedback enhancements for HARQ-ACK [RAN1]</w:t>
      </w:r>
    </w:p>
    <w:p w14:paraId="380C2741" w14:textId="77777777" w:rsidR="009C31ED" w:rsidRPr="00E40AA1" w:rsidRDefault="009C31ED" w:rsidP="00996141">
      <w:pPr>
        <w:pStyle w:val="ListParagraph"/>
        <w:numPr>
          <w:ilvl w:val="2"/>
          <w:numId w:val="26"/>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pPr>
        <w:numPr>
          <w:ilvl w:val="0"/>
          <w:numId w:val="26"/>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996141">
      <w:pPr>
        <w:numPr>
          <w:ilvl w:val="0"/>
          <w:numId w:val="26"/>
        </w:numPr>
        <w:spacing w:after="0"/>
        <w:jc w:val="both"/>
        <w:rPr>
          <w:bCs/>
        </w:rPr>
      </w:pPr>
      <w:r>
        <w:rPr>
          <w:bCs/>
        </w:rPr>
        <w:t>Enhancements for support of time synchronization:</w:t>
      </w:r>
    </w:p>
    <w:p w14:paraId="77EA2204" w14:textId="77777777" w:rsidR="009C31ED" w:rsidRDefault="009C31ED" w:rsidP="00996141">
      <w:pPr>
        <w:numPr>
          <w:ilvl w:val="0"/>
          <w:numId w:val="27"/>
        </w:numPr>
        <w:spacing w:after="0"/>
        <w:jc w:val="both"/>
        <w:rPr>
          <w:bCs/>
        </w:rPr>
      </w:pPr>
      <w:r>
        <w:t>RAN impacts of SA2 work on uplink time synchronization for TSN, if any.</w:t>
      </w:r>
      <w:r>
        <w:rPr>
          <w:bCs/>
        </w:rPr>
        <w:t xml:space="preserve"> [RAN2]</w:t>
      </w:r>
    </w:p>
    <w:p w14:paraId="6C27E8B7" w14:textId="77777777" w:rsidR="009C31ED" w:rsidRDefault="009C31ED" w:rsidP="00996141">
      <w:pPr>
        <w:numPr>
          <w:ilvl w:val="0"/>
          <w:numId w:val="27"/>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96141">
      <w:pPr>
        <w:numPr>
          <w:ilvl w:val="0"/>
          <w:numId w:val="26"/>
        </w:numPr>
        <w:spacing w:after="0"/>
        <w:jc w:val="both"/>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996141">
      <w:pPr>
        <w:numPr>
          <w:ilvl w:val="0"/>
          <w:numId w:val="47"/>
        </w:numPr>
        <w:overflowPunct/>
        <w:autoSpaceDE/>
        <w:autoSpaceDN/>
        <w:adjustRightInd/>
        <w:spacing w:after="0"/>
        <w:jc w:val="both"/>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996141">
      <w:pPr>
        <w:numPr>
          <w:ilvl w:val="1"/>
          <w:numId w:val="47"/>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04493991" w:rsidR="00092E5D" w:rsidRDefault="00092E5D" w:rsidP="00996141">
      <w:pPr>
        <w:numPr>
          <w:ilvl w:val="0"/>
          <w:numId w:val="37"/>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8322601" w14:textId="77777777" w:rsidR="00B86A88" w:rsidRPr="00B86A88" w:rsidRDefault="00B86A88" w:rsidP="00996141">
      <w:pPr>
        <w:overflowPunct/>
        <w:autoSpaceDE/>
        <w:autoSpaceDN/>
        <w:adjustRightInd/>
        <w:spacing w:after="0"/>
        <w:ind w:left="72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42896769" w14:textId="49C0DF67" w:rsidR="00DB790B" w:rsidRPr="00996141" w:rsidRDefault="00DB790B" w:rsidP="00996141">
      <w:pPr>
        <w:pStyle w:val="Heading2"/>
        <w:jc w:val="both"/>
        <w:rPr>
          <w:rStyle w:val="Heading2Char1"/>
        </w:rPr>
      </w:pPr>
      <w:r w:rsidRPr="00996141">
        <w:rPr>
          <w:rStyle w:val="Heading2Char1"/>
        </w:rPr>
        <w:t xml:space="preserve">Determination of COT for </w:t>
      </w:r>
      <w:r w:rsidR="002657AE">
        <w:rPr>
          <w:rStyle w:val="Heading2Char1"/>
        </w:rPr>
        <w:t>s</w:t>
      </w:r>
      <w:r w:rsidR="00F519B0">
        <w:rPr>
          <w:rStyle w:val="Heading2Char1"/>
        </w:rPr>
        <w:t xml:space="preserve">cheduled </w:t>
      </w:r>
      <w:r w:rsidRPr="00996141">
        <w:rPr>
          <w:rStyle w:val="Heading2Char1"/>
        </w:rPr>
        <w:t>UL transmission</w:t>
      </w:r>
    </w:p>
    <w:p w14:paraId="3C64D01E" w14:textId="0592B629" w:rsidR="00920227" w:rsidRPr="00EA3A19" w:rsidRDefault="00920227" w:rsidP="00996141">
      <w:pPr>
        <w:overflowPunct/>
        <w:autoSpaceDE/>
        <w:autoSpaceDN/>
        <w:adjustRightInd/>
        <w:spacing w:after="0"/>
        <w:jc w:val="both"/>
        <w:textAlignment w:val="auto"/>
        <w:rPr>
          <w:rFonts w:eastAsia="Times New Roman"/>
        </w:rPr>
      </w:pPr>
      <w:r w:rsidRPr="001C3D33">
        <w:rPr>
          <w:rFonts w:eastAsia="Times New Roman"/>
        </w:rPr>
        <w:t xml:space="preserve">In </w:t>
      </w:r>
      <w:r>
        <w:rPr>
          <w:rFonts w:eastAsia="Times New Roman"/>
        </w:rPr>
        <w:t>RAN1#10</w:t>
      </w:r>
      <w:r w:rsidR="00D46445">
        <w:rPr>
          <w:rFonts w:eastAsia="Times New Roman"/>
        </w:rPr>
        <w:t>4</w:t>
      </w:r>
      <w:r>
        <w:rPr>
          <w:rFonts w:eastAsia="Times New Roman"/>
        </w:rPr>
        <w:t xml:space="preserve">e, we got the following agreements for UE how to determine </w:t>
      </w:r>
      <w:r w:rsidRPr="00996141">
        <w:rPr>
          <w:rFonts w:eastAsia="Times New Roman"/>
        </w:rPr>
        <w:t xml:space="preserve">whether a scheduled UL transmission should be transmitted according to shared </w:t>
      </w:r>
      <w:proofErr w:type="spellStart"/>
      <w:r w:rsidRPr="00996141">
        <w:rPr>
          <w:rFonts w:eastAsia="Times New Roman"/>
        </w:rPr>
        <w:t>gNB</w:t>
      </w:r>
      <w:proofErr w:type="spellEnd"/>
      <w:r w:rsidRPr="00996141">
        <w:rPr>
          <w:rFonts w:eastAsia="Times New Roman"/>
        </w:rPr>
        <w:t xml:space="preserve"> COT or UE-initiated COT</w:t>
      </w:r>
      <w:r>
        <w:rPr>
          <w:rFonts w:ascii="Calibri" w:eastAsia="Times New Roman" w:hAnsi="Calibri"/>
          <w:lang w:eastAsia="ko-KR"/>
        </w:rPr>
        <w:t xml:space="preserve">. </w:t>
      </w:r>
      <w:r w:rsidR="007A1B4E" w:rsidRPr="00EA3A19">
        <w:rPr>
          <w:rFonts w:eastAsia="Times New Roman"/>
        </w:rPr>
        <w:t>In RAN1#105e, Alt-a is taken in the following agreement.</w:t>
      </w:r>
    </w:p>
    <w:p w14:paraId="0290E5F8" w14:textId="77777777" w:rsidR="00920227" w:rsidRPr="00EA3A19" w:rsidRDefault="00920227" w:rsidP="00996141">
      <w:pPr>
        <w:overflowPunct/>
        <w:autoSpaceDE/>
        <w:autoSpaceDN/>
        <w:adjustRightInd/>
        <w:spacing w:after="0"/>
        <w:jc w:val="both"/>
        <w:textAlignment w:val="auto"/>
        <w:rPr>
          <w:rFonts w:eastAsia="Times New Roman"/>
        </w:rPr>
      </w:pPr>
    </w:p>
    <w:p w14:paraId="227B0834" w14:textId="77777777" w:rsidR="00D14DF1" w:rsidRPr="00EA3A19" w:rsidRDefault="00D14DF1" w:rsidP="00996141">
      <w:pPr>
        <w:overflowPunct/>
        <w:autoSpaceDE/>
        <w:autoSpaceDN/>
        <w:adjustRightInd/>
        <w:spacing w:after="0"/>
        <w:jc w:val="both"/>
        <w:textAlignment w:val="auto"/>
        <w:rPr>
          <w:rFonts w:eastAsia="Times New Roman"/>
        </w:rPr>
      </w:pPr>
      <w:r w:rsidRPr="00EA3A19">
        <w:rPr>
          <w:rFonts w:ascii="Calibri" w:hAnsi="Calibri" w:cs="Calibri"/>
          <w:sz w:val="22"/>
          <w:szCs w:val="22"/>
          <w:highlight w:val="green"/>
          <w:lang w:eastAsia="x-none"/>
        </w:rPr>
        <w:t>Agreement</w:t>
      </w:r>
      <w:r w:rsidRPr="00EA3A19">
        <w:rPr>
          <w:rFonts w:eastAsia="Times New Roman"/>
        </w:rPr>
        <w:t>:</w:t>
      </w:r>
    </w:p>
    <w:p w14:paraId="64F6762D" w14:textId="77777777" w:rsidR="00D14DF1" w:rsidRPr="00D14DF1" w:rsidRDefault="00D14DF1" w:rsidP="00996141">
      <w:pPr>
        <w:overflowPunct/>
        <w:autoSpaceDE/>
        <w:autoSpaceDN/>
        <w:adjustRightInd/>
        <w:spacing w:after="0"/>
        <w:jc w:val="both"/>
        <w:textAlignment w:val="auto"/>
        <w:rPr>
          <w:rFonts w:ascii="Times" w:eastAsia="Batang" w:hAnsi="Times" w:cs="Times"/>
          <w:lang w:val="en-GB" w:eastAsia="ko-KR"/>
        </w:rPr>
      </w:pPr>
      <w:r w:rsidRPr="00D14DF1">
        <w:rPr>
          <w:rFonts w:ascii="Times" w:eastAsia="Batang" w:hAnsi="Times" w:cs="Times"/>
          <w:lang w:val="en-GB" w:eastAsia="ko-KR"/>
        </w:rPr>
        <w:t>In semi-static channel access mode when a UE can operate as initiating device,</w:t>
      </w:r>
    </w:p>
    <w:p w14:paraId="5E207A88" w14:textId="77777777" w:rsidR="00D14DF1" w:rsidRPr="00D14DF1" w:rsidRDefault="00D14DF1" w:rsidP="00996141">
      <w:pPr>
        <w:numPr>
          <w:ilvl w:val="0"/>
          <w:numId w:val="60"/>
        </w:numPr>
        <w:overflowPunct/>
        <w:autoSpaceDE/>
        <w:autoSpaceDN/>
        <w:adjustRightInd/>
        <w:spacing w:after="0"/>
        <w:jc w:val="both"/>
        <w:textAlignment w:val="auto"/>
        <w:rPr>
          <w:rFonts w:ascii="Times" w:eastAsia="Batang" w:hAnsi="Times" w:cs="Times"/>
          <w:lang w:val="en-GB" w:eastAsia="ko-KR"/>
        </w:rPr>
      </w:pPr>
      <w:r w:rsidRPr="00D14DF1">
        <w:rPr>
          <w:rFonts w:ascii="Times" w:eastAsia="Batang" w:hAnsi="Times" w:cs="Times"/>
          <w:lang w:val="en-GB" w:eastAsia="ko-KR"/>
        </w:rPr>
        <w:t xml:space="preserve">Select one of the following alternatives to determine whether a scheduled UL transmission is based on UE-initiated COT or sharing a </w:t>
      </w:r>
      <w:proofErr w:type="spellStart"/>
      <w:r w:rsidRPr="00D14DF1">
        <w:rPr>
          <w:rFonts w:ascii="Times" w:eastAsia="Batang" w:hAnsi="Times" w:cs="Times"/>
          <w:lang w:val="en-GB" w:eastAsia="ko-KR"/>
        </w:rPr>
        <w:t>gNB</w:t>
      </w:r>
      <w:proofErr w:type="spellEnd"/>
      <w:r w:rsidRPr="00D14DF1">
        <w:rPr>
          <w:rFonts w:ascii="Times" w:eastAsia="Batang" w:hAnsi="Times" w:cs="Times"/>
          <w:lang w:val="en-GB" w:eastAsia="ko-KR"/>
        </w:rPr>
        <w:t>-initiated COT:</w:t>
      </w:r>
    </w:p>
    <w:p w14:paraId="1F09999C" w14:textId="77777777" w:rsidR="00D14DF1" w:rsidRPr="00D14DF1" w:rsidRDefault="00D14DF1" w:rsidP="00996141">
      <w:pPr>
        <w:numPr>
          <w:ilvl w:val="0"/>
          <w:numId w:val="61"/>
        </w:numPr>
        <w:overflowPunct/>
        <w:autoSpaceDE/>
        <w:autoSpaceDN/>
        <w:adjustRightInd/>
        <w:spacing w:after="0"/>
        <w:ind w:left="1080"/>
        <w:jc w:val="both"/>
        <w:textAlignment w:val="auto"/>
        <w:rPr>
          <w:rFonts w:ascii="Times" w:eastAsia="Batang" w:hAnsi="Times" w:cs="Times"/>
          <w:lang w:val="en-GB" w:eastAsia="zh-CN"/>
        </w:rPr>
      </w:pPr>
      <w:r w:rsidRPr="00D14DF1">
        <w:rPr>
          <w:rFonts w:ascii="Times" w:eastAsia="Batang" w:hAnsi="Times" w:cs="Times"/>
          <w:lang w:val="en-GB" w:eastAsia="ko-KR"/>
        </w:rPr>
        <w:t>Alt-a: Determination based on the content in the scheduling DCI</w:t>
      </w:r>
    </w:p>
    <w:p w14:paraId="4E56C638" w14:textId="77777777" w:rsidR="00D14DF1" w:rsidRPr="00D14DF1" w:rsidRDefault="00D14DF1" w:rsidP="00996141">
      <w:pPr>
        <w:numPr>
          <w:ilvl w:val="1"/>
          <w:numId w:val="61"/>
        </w:numPr>
        <w:overflowPunct/>
        <w:autoSpaceDE/>
        <w:autoSpaceDN/>
        <w:adjustRightInd/>
        <w:spacing w:after="0"/>
        <w:ind w:left="1800"/>
        <w:jc w:val="both"/>
        <w:textAlignment w:val="auto"/>
        <w:rPr>
          <w:rFonts w:ascii="Times" w:eastAsia="Batang" w:hAnsi="Times" w:cs="Times"/>
          <w:lang w:val="en-GB" w:eastAsia="zh-CN"/>
        </w:rPr>
      </w:pPr>
      <w:r w:rsidRPr="00D14DF1">
        <w:rPr>
          <w:rFonts w:ascii="Times" w:eastAsia="Batang" w:hAnsi="Times" w:cs="Times"/>
          <w:lang w:val="en-GB" w:eastAsia="zh-CN"/>
        </w:rPr>
        <w:t>FFS on whether the corresponding field(s) can be absent in DCI</w:t>
      </w:r>
    </w:p>
    <w:p w14:paraId="71FF364C" w14:textId="77777777" w:rsidR="00D14DF1" w:rsidRPr="00D14DF1" w:rsidRDefault="00D14DF1" w:rsidP="00996141">
      <w:pPr>
        <w:numPr>
          <w:ilvl w:val="2"/>
          <w:numId w:val="61"/>
        </w:numPr>
        <w:overflowPunct/>
        <w:autoSpaceDE/>
        <w:autoSpaceDN/>
        <w:adjustRightInd/>
        <w:spacing w:after="0"/>
        <w:ind w:left="2520"/>
        <w:jc w:val="both"/>
        <w:textAlignment w:val="auto"/>
        <w:rPr>
          <w:rFonts w:ascii="Times" w:eastAsia="Batang" w:hAnsi="Times" w:cs="Times"/>
          <w:lang w:val="en-GB" w:eastAsia="zh-CN"/>
        </w:rPr>
      </w:pPr>
      <w:r w:rsidRPr="00D14DF1">
        <w:rPr>
          <w:rFonts w:ascii="Times" w:eastAsia="Batang" w:hAnsi="Times" w:cs="Times"/>
          <w:lang w:val="en-GB"/>
        </w:rPr>
        <w:t>If absent, d</w:t>
      </w:r>
      <w:r w:rsidRPr="00D14DF1">
        <w:rPr>
          <w:rFonts w:ascii="Times" w:eastAsia="Batang" w:hAnsi="Times" w:cs="Times"/>
          <w:lang w:val="en-GB" w:eastAsia="zh-CN"/>
        </w:rPr>
        <w:t>etermination based on the rules applied for configured UL transmissions</w:t>
      </w:r>
      <w:r w:rsidRPr="00D14DF1">
        <w:rPr>
          <w:rFonts w:ascii="Times" w:eastAsia="Batang" w:hAnsi="Times" w:cs="Times"/>
          <w:lang w:val="en-GB"/>
        </w:rPr>
        <w:t xml:space="preserve"> is applied</w:t>
      </w:r>
    </w:p>
    <w:p w14:paraId="66D2E749" w14:textId="77777777" w:rsidR="00D14DF1" w:rsidRPr="00D14DF1" w:rsidRDefault="00D14DF1" w:rsidP="00996141">
      <w:pPr>
        <w:numPr>
          <w:ilvl w:val="1"/>
          <w:numId w:val="61"/>
        </w:numPr>
        <w:overflowPunct/>
        <w:autoSpaceDE/>
        <w:autoSpaceDN/>
        <w:adjustRightInd/>
        <w:spacing w:after="0"/>
        <w:ind w:left="1800"/>
        <w:jc w:val="both"/>
        <w:textAlignment w:val="auto"/>
        <w:rPr>
          <w:rFonts w:ascii="Times" w:eastAsia="Batang" w:hAnsi="Times" w:cs="Times"/>
          <w:lang w:val="en-GB" w:eastAsia="zh-CN"/>
        </w:rPr>
      </w:pPr>
      <w:r w:rsidRPr="00D14DF1">
        <w:rPr>
          <w:rFonts w:ascii="Times" w:eastAsia="Batang" w:hAnsi="Times" w:cs="Times"/>
          <w:lang w:val="en-GB" w:eastAsia="zh-CN"/>
        </w:rPr>
        <w:t xml:space="preserve">FFS whether/how to handle the case when the </w:t>
      </w:r>
      <w:proofErr w:type="spellStart"/>
      <w:r w:rsidRPr="00D14DF1">
        <w:rPr>
          <w:rFonts w:ascii="Times" w:eastAsia="Batang" w:hAnsi="Times" w:cs="Times"/>
          <w:lang w:val="en-GB" w:eastAsia="zh-CN"/>
        </w:rPr>
        <w:t>gNB</w:t>
      </w:r>
      <w:proofErr w:type="spellEnd"/>
      <w:r w:rsidRPr="00D14DF1">
        <w:rPr>
          <w:rFonts w:ascii="Times" w:eastAsia="Batang" w:hAnsi="Times" w:cs="Times"/>
          <w:lang w:val="en-GB" w:eastAsia="zh-CN"/>
        </w:rPr>
        <w:t xml:space="preserve"> schedules an UL transmission in the next </w:t>
      </w:r>
      <w:proofErr w:type="spellStart"/>
      <w:r w:rsidRPr="00D14DF1">
        <w:rPr>
          <w:rFonts w:ascii="Times" w:eastAsia="Batang" w:hAnsi="Times" w:cs="Times"/>
          <w:lang w:val="en-GB" w:eastAsia="zh-CN"/>
        </w:rPr>
        <w:t>gNB’s</w:t>
      </w:r>
      <w:proofErr w:type="spellEnd"/>
      <w:r w:rsidRPr="00D14DF1">
        <w:rPr>
          <w:rFonts w:ascii="Times" w:eastAsia="Batang" w:hAnsi="Times" w:cs="Times"/>
          <w:lang w:val="en-GB" w:eastAsia="zh-CN"/>
        </w:rPr>
        <w:t xml:space="preserve"> FFP period</w:t>
      </w:r>
    </w:p>
    <w:p w14:paraId="78A1B50E" w14:textId="64ECE695" w:rsidR="00D14DF1" w:rsidRPr="00EA3A19" w:rsidRDefault="00D14DF1" w:rsidP="00996141">
      <w:pPr>
        <w:numPr>
          <w:ilvl w:val="0"/>
          <w:numId w:val="61"/>
        </w:numPr>
        <w:overflowPunct/>
        <w:autoSpaceDE/>
        <w:autoSpaceDN/>
        <w:adjustRightInd/>
        <w:spacing w:after="0"/>
        <w:ind w:left="1080"/>
        <w:jc w:val="both"/>
        <w:textAlignment w:val="auto"/>
        <w:rPr>
          <w:rFonts w:ascii="Times" w:eastAsia="Batang" w:hAnsi="Times" w:cs="Times"/>
          <w:dstrike/>
          <w:lang w:val="en-GB" w:eastAsia="ko-KR"/>
        </w:rPr>
      </w:pPr>
      <w:r w:rsidRPr="00EA3A19">
        <w:rPr>
          <w:rFonts w:ascii="Times" w:eastAsia="Batang" w:hAnsi="Times" w:cs="Times"/>
          <w:dstrike/>
          <w:lang w:val="en-GB" w:eastAsia="ko-KR"/>
        </w:rPr>
        <w:t>Alt-b: Determination based on the rules applied for a configured UL transmission</w:t>
      </w:r>
    </w:p>
    <w:p w14:paraId="2C5947D2" w14:textId="77777777" w:rsidR="006A47B3" w:rsidRDefault="006A47B3" w:rsidP="006A47B3">
      <w:pPr>
        <w:overflowPunct/>
        <w:autoSpaceDE/>
        <w:autoSpaceDN/>
        <w:adjustRightInd/>
        <w:spacing w:after="0"/>
        <w:jc w:val="both"/>
        <w:textAlignment w:val="auto"/>
        <w:rPr>
          <w:rFonts w:eastAsia="Times New Roman"/>
        </w:rPr>
      </w:pPr>
    </w:p>
    <w:p w14:paraId="6F56DCA2" w14:textId="7D62AF67" w:rsidR="006A47B3" w:rsidRPr="006A47B3" w:rsidRDefault="006A47B3" w:rsidP="006A47B3">
      <w:pPr>
        <w:overflowPunct/>
        <w:autoSpaceDE/>
        <w:autoSpaceDN/>
        <w:adjustRightInd/>
        <w:spacing w:after="0"/>
        <w:jc w:val="both"/>
        <w:textAlignment w:val="auto"/>
        <w:rPr>
          <w:rFonts w:eastAsia="Times New Roman"/>
        </w:rPr>
      </w:pPr>
      <w:r>
        <w:rPr>
          <w:rFonts w:eastAsia="Times New Roman"/>
        </w:rPr>
        <w:t xml:space="preserve">In the agreement, </w:t>
      </w:r>
      <w:r w:rsidR="00A1596F">
        <w:rPr>
          <w:rFonts w:eastAsia="Times New Roman"/>
        </w:rPr>
        <w:t xml:space="preserve">UE will determine whether a scheduled UL transmission is based on UE-initiated COT or sharing </w:t>
      </w:r>
      <w:proofErr w:type="spellStart"/>
      <w:r w:rsidR="00A1596F">
        <w:rPr>
          <w:rFonts w:eastAsia="Times New Roman"/>
        </w:rPr>
        <w:t>gNB</w:t>
      </w:r>
      <w:proofErr w:type="spellEnd"/>
      <w:r w:rsidR="00A1596F">
        <w:rPr>
          <w:rFonts w:eastAsia="Times New Roman"/>
        </w:rPr>
        <w:t xml:space="preserve">-initiated COT through the corresponding content field in the scheduled DCI. </w:t>
      </w:r>
      <w:r w:rsidR="003E428C">
        <w:rPr>
          <w:rFonts w:eastAsia="Times New Roman"/>
        </w:rPr>
        <w:t>In this section, we will handle the two FFS items in the agreement.</w:t>
      </w:r>
      <w:r>
        <w:rPr>
          <w:rFonts w:eastAsia="Times New Roman"/>
        </w:rPr>
        <w:t xml:space="preserve"> </w:t>
      </w:r>
      <w:r w:rsidRPr="006A47B3">
        <w:rPr>
          <w:rFonts w:eastAsia="Times New Roman"/>
        </w:rPr>
        <w:t xml:space="preserve"> </w:t>
      </w:r>
    </w:p>
    <w:p w14:paraId="4E3904CA" w14:textId="4B5F6072" w:rsidR="00D14DF1" w:rsidRDefault="00D14DF1" w:rsidP="00996141">
      <w:pPr>
        <w:overflowPunct/>
        <w:autoSpaceDE/>
        <w:autoSpaceDN/>
        <w:adjustRightInd/>
        <w:spacing w:after="0"/>
        <w:jc w:val="both"/>
        <w:textAlignment w:val="auto"/>
        <w:rPr>
          <w:rFonts w:ascii="Times" w:eastAsia="Batang" w:hAnsi="Times" w:cs="Times"/>
          <w:lang w:val="en-GB" w:eastAsia="zh-CN"/>
        </w:rPr>
      </w:pPr>
    </w:p>
    <w:p w14:paraId="2503CAD6" w14:textId="2E2E4F0D" w:rsidR="00D16A99" w:rsidRPr="002657AE" w:rsidRDefault="002657AE" w:rsidP="002657AE">
      <w:pPr>
        <w:pStyle w:val="Heading3"/>
      </w:pPr>
      <w:r w:rsidRPr="002657AE">
        <w:t>Content field for UE-initiated COT</w:t>
      </w:r>
    </w:p>
    <w:p w14:paraId="7B27B14F" w14:textId="3B329136" w:rsidR="00BF18AE" w:rsidRDefault="00D51139" w:rsidP="002D3F32">
      <w:pPr>
        <w:overflowPunct/>
        <w:autoSpaceDE/>
        <w:autoSpaceDN/>
        <w:adjustRightInd/>
        <w:spacing w:before="120" w:after="120"/>
        <w:jc w:val="both"/>
        <w:textAlignment w:val="auto"/>
        <w:rPr>
          <w:rFonts w:eastAsia="Times New Roman"/>
          <w:szCs w:val="24"/>
        </w:rPr>
      </w:pPr>
      <w:r>
        <w:rPr>
          <w:rFonts w:eastAsia="Times New Roman"/>
          <w:szCs w:val="24"/>
        </w:rPr>
        <w:t xml:space="preserve">It is agreed that the </w:t>
      </w:r>
      <w:r w:rsidR="00387C36">
        <w:rPr>
          <w:rFonts w:eastAsia="Times New Roman"/>
          <w:szCs w:val="24"/>
        </w:rPr>
        <w:t xml:space="preserve">determination </w:t>
      </w:r>
      <w:r>
        <w:rPr>
          <w:rFonts w:eastAsia="Times New Roman"/>
          <w:szCs w:val="24"/>
        </w:rPr>
        <w:t xml:space="preserve">is </w:t>
      </w:r>
      <w:r w:rsidR="00387C36">
        <w:rPr>
          <w:rFonts w:eastAsia="Times New Roman"/>
          <w:szCs w:val="24"/>
        </w:rPr>
        <w:t>based on the content in the scheduling DCI. F</w:t>
      </w:r>
      <w:r w:rsidR="00BF18AE" w:rsidRPr="00663639">
        <w:rPr>
          <w:rFonts w:eastAsia="Times New Roman"/>
          <w:szCs w:val="24"/>
        </w:rPr>
        <w:t xml:space="preserve">or FBE mode, the UE is configured with a FFP configuration. </w:t>
      </w:r>
      <w:proofErr w:type="spellStart"/>
      <w:r w:rsidR="00BF18AE" w:rsidRPr="00663639">
        <w:rPr>
          <w:rFonts w:eastAsia="Times New Roman"/>
          <w:szCs w:val="24"/>
        </w:rPr>
        <w:t>gNB</w:t>
      </w:r>
      <w:proofErr w:type="spellEnd"/>
      <w:r w:rsidR="00BF18AE" w:rsidRPr="00663639">
        <w:rPr>
          <w:rFonts w:eastAsia="Times New Roman"/>
          <w:szCs w:val="24"/>
        </w:rPr>
        <w:t xml:space="preserve"> may dynamically enable/disable the UL transmission to initiate the COT with the configured FFP. The indication bits can be either new field or the combination/single existing content fields included in DCIs for both DL and UL grant.</w:t>
      </w:r>
      <w:r w:rsidR="003749E2">
        <w:rPr>
          <w:rFonts w:eastAsia="Times New Roman"/>
          <w:szCs w:val="24"/>
        </w:rPr>
        <w:t xml:space="preserve"> For instance, </w:t>
      </w:r>
      <w:r w:rsidR="00BF18AE" w:rsidRPr="00663639">
        <w:rPr>
          <w:rFonts w:eastAsia="Times New Roman"/>
          <w:szCs w:val="24"/>
        </w:rPr>
        <w:t xml:space="preserve">UE initiates a COT if the starting point of configure </w:t>
      </w:r>
      <w:proofErr w:type="gramStart"/>
      <w:r w:rsidR="00BF18AE" w:rsidRPr="00663639">
        <w:rPr>
          <w:rFonts w:eastAsia="Times New Roman"/>
          <w:szCs w:val="24"/>
        </w:rPr>
        <w:t>FFP  is</w:t>
      </w:r>
      <w:proofErr w:type="gramEnd"/>
      <w:r w:rsidR="00BF18AE" w:rsidRPr="00663639">
        <w:rPr>
          <w:rFonts w:eastAsia="Times New Roman"/>
          <w:szCs w:val="24"/>
        </w:rPr>
        <w:t xml:space="preserve"> aligned with the starting point of the first symbol of the UL transmission and the COT is enabled by the bit in DCI</w:t>
      </w:r>
      <w:r w:rsidR="003749E2">
        <w:rPr>
          <w:rFonts w:eastAsia="Times New Roman"/>
          <w:szCs w:val="24"/>
        </w:rPr>
        <w:t xml:space="preserve">. </w:t>
      </w:r>
      <w:r w:rsidR="00BF18AE" w:rsidRPr="00663639">
        <w:rPr>
          <w:rFonts w:eastAsia="Times New Roman"/>
          <w:szCs w:val="24"/>
        </w:rPr>
        <w:t>Otherwise, UE does not initiate a COT</w:t>
      </w:r>
      <w:r w:rsidR="003749E2">
        <w:rPr>
          <w:rFonts w:eastAsia="Times New Roman"/>
          <w:szCs w:val="24"/>
        </w:rPr>
        <w:t xml:space="preserve">. In addition, </w:t>
      </w:r>
      <w:proofErr w:type="spellStart"/>
      <w:r w:rsidR="00BF18AE" w:rsidRPr="00663639">
        <w:rPr>
          <w:rFonts w:eastAsia="Times New Roman"/>
          <w:szCs w:val="24"/>
        </w:rPr>
        <w:t>gNB</w:t>
      </w:r>
      <w:proofErr w:type="spellEnd"/>
      <w:r w:rsidR="00BF18AE" w:rsidRPr="00663639">
        <w:rPr>
          <w:rFonts w:eastAsia="Times New Roman"/>
          <w:szCs w:val="24"/>
        </w:rPr>
        <w:t xml:space="preserve"> controls the UE FFP structure does not change frequently (200ms regulation requirement)</w:t>
      </w:r>
      <w:r w:rsidR="003749E2">
        <w:rPr>
          <w:rFonts w:eastAsia="Times New Roman"/>
          <w:szCs w:val="24"/>
        </w:rPr>
        <w:t xml:space="preserve">. Specifically, we can use </w:t>
      </w:r>
      <w:r w:rsidR="002D3F32">
        <w:rPr>
          <w:rFonts w:eastAsia="Times New Roman"/>
          <w:szCs w:val="24"/>
        </w:rPr>
        <w:t xml:space="preserve">the reserved entry in the following table to </w:t>
      </w:r>
      <w:r w:rsidR="00BF18AE" w:rsidRPr="00663639">
        <w:rPr>
          <w:rFonts w:eastAsia="Times New Roman"/>
          <w:szCs w:val="24"/>
        </w:rPr>
        <w:t xml:space="preserve">indicate, </w:t>
      </w:r>
      <w:proofErr w:type="spellStart"/>
      <w:r w:rsidR="00BF18AE" w:rsidRPr="00663639">
        <w:rPr>
          <w:rFonts w:eastAsia="Times New Roman"/>
          <w:szCs w:val="24"/>
        </w:rPr>
        <w:t>i</w:t>
      </w:r>
      <w:proofErr w:type="spellEnd"/>
      <w:r w:rsidR="00BF18AE" w:rsidRPr="00663639">
        <w:rPr>
          <w:rFonts w:eastAsia="Times New Roman"/>
          <w:szCs w:val="24"/>
        </w:rPr>
        <w:t xml:space="preserve">. e., </w:t>
      </w:r>
      <w:r w:rsidR="00020CE7">
        <w:rPr>
          <w:rFonts w:eastAsia="Times New Roman"/>
          <w:szCs w:val="24"/>
        </w:rPr>
        <w:t>if</w:t>
      </w:r>
      <w:r w:rsidR="002D3F32" w:rsidRPr="002D3F32">
        <w:rPr>
          <w:rFonts w:eastAsia="Times New Roman"/>
          <w:szCs w:val="24"/>
        </w:rPr>
        <w:t xml:space="preserve"> CAPC field is mapped to index 0/1/2, the UE will not initiate its own COT and do the scheduled UL transmission based on sharing </w:t>
      </w:r>
      <w:proofErr w:type="spellStart"/>
      <w:r w:rsidR="002D3F32" w:rsidRPr="002D3F32">
        <w:rPr>
          <w:rFonts w:eastAsia="Times New Roman"/>
          <w:szCs w:val="24"/>
        </w:rPr>
        <w:t>gNB</w:t>
      </w:r>
      <w:proofErr w:type="spellEnd"/>
      <w:r w:rsidR="002D3F32" w:rsidRPr="002D3F32">
        <w:rPr>
          <w:rFonts w:eastAsia="Times New Roman"/>
          <w:szCs w:val="24"/>
        </w:rPr>
        <w:t>-initiated COT</w:t>
      </w:r>
      <w:r w:rsidR="00020CE7">
        <w:rPr>
          <w:rFonts w:eastAsia="Times New Roman"/>
          <w:szCs w:val="24"/>
        </w:rPr>
        <w:t>; and i</w:t>
      </w:r>
      <w:r w:rsidR="002D3F32" w:rsidRPr="002D3F32">
        <w:rPr>
          <w:rFonts w:eastAsia="Times New Roman"/>
          <w:szCs w:val="24"/>
        </w:rPr>
        <w:t>f CAPC field is mapped to index 3, the UE will initiate its own COT when the scheduled UL transmission is aligned with UE FFP starting point.</w:t>
      </w:r>
      <w:r w:rsidR="00020CE7">
        <w:rPr>
          <w:rFonts w:eastAsia="Times New Roman"/>
          <w:szCs w:val="24"/>
        </w:rPr>
        <w:t xml:space="preserve"> </w:t>
      </w:r>
      <w:r w:rsidR="002D3F32" w:rsidRPr="002D3F32">
        <w:rPr>
          <w:rFonts w:eastAsia="Times New Roman"/>
          <w:szCs w:val="24"/>
        </w:rPr>
        <w:t>For DCI format 0_2/1_2, need to introduce a same field as CAPC field in DCI format 0_1/1_1.</w:t>
      </w:r>
    </w:p>
    <w:p w14:paraId="7277E91E" w14:textId="77777777" w:rsidR="00DD1629" w:rsidRPr="00DD1629" w:rsidRDefault="00DD1629" w:rsidP="00DD1629">
      <w:pPr>
        <w:overflowPunct/>
        <w:autoSpaceDE/>
        <w:autoSpaceDN/>
        <w:adjustRightInd/>
        <w:spacing w:before="120" w:after="120"/>
        <w:jc w:val="both"/>
        <w:textAlignment w:val="auto"/>
        <w:rPr>
          <w:rFonts w:eastAsia="Times New Roman"/>
          <w:szCs w:val="24"/>
        </w:rPr>
      </w:pPr>
      <w:r w:rsidRPr="00DD1629">
        <w:rPr>
          <w:rFonts w:eastAsia="Times New Roman"/>
          <w:b/>
          <w:bCs/>
          <w:szCs w:val="24"/>
          <w:lang w:val="en-GB"/>
        </w:rPr>
        <w:t>Table 7.3.1.1.1-4</w:t>
      </w:r>
      <w:r w:rsidRPr="00DD1629">
        <w:rPr>
          <w:rFonts w:eastAsia="Times New Roman"/>
          <w:b/>
          <w:bCs/>
          <w:szCs w:val="24"/>
        </w:rPr>
        <w:t>A</w:t>
      </w:r>
      <w:r w:rsidRPr="00DD1629">
        <w:rPr>
          <w:rFonts w:eastAsia="Times New Roman"/>
          <w:b/>
          <w:bCs/>
          <w:szCs w:val="24"/>
          <w:lang w:val="en-GB"/>
        </w:rPr>
        <w:t xml:space="preserve">: Channel access type &amp; CP extension </w:t>
      </w:r>
      <w:proofErr w:type="spellStart"/>
      <w:r w:rsidRPr="00DD1629">
        <w:rPr>
          <w:rFonts w:eastAsia="Times New Roman"/>
          <w:b/>
          <w:bCs/>
          <w:szCs w:val="24"/>
          <w:lang w:val="en-GB"/>
        </w:rPr>
        <w:t>i</w:t>
      </w:r>
      <w:proofErr w:type="spellEnd"/>
      <w:r w:rsidRPr="00DD1629">
        <w:rPr>
          <w:rFonts w:eastAsia="Times New Roman"/>
          <w:b/>
          <w:bCs/>
          <w:szCs w:val="24"/>
        </w:rPr>
        <w:t>f</w:t>
      </w:r>
      <w:r w:rsidRPr="00DD1629">
        <w:rPr>
          <w:rFonts w:eastAsia="Times New Roman"/>
          <w:b/>
          <w:bCs/>
          <w:i/>
          <w:iCs/>
          <w:szCs w:val="24"/>
          <w:lang w:val="en-GB"/>
        </w:rPr>
        <w:t xml:space="preserve"> ChannelAccessMode-r16</w:t>
      </w:r>
      <w:r w:rsidRPr="00DD1629">
        <w:rPr>
          <w:rFonts w:eastAsia="Times New Roman"/>
          <w:b/>
          <w:bCs/>
          <w:szCs w:val="24"/>
          <w:lang w:val="en-GB"/>
        </w:rPr>
        <w:t xml:space="preserve"> = "</w:t>
      </w:r>
      <w:proofErr w:type="spellStart"/>
      <w:r w:rsidRPr="00DD1629">
        <w:rPr>
          <w:rFonts w:eastAsia="Times New Roman"/>
          <w:b/>
          <w:bCs/>
          <w:i/>
          <w:iCs/>
          <w:szCs w:val="24"/>
          <w:lang w:val="en-GB"/>
        </w:rPr>
        <w:t>semistatic</w:t>
      </w:r>
      <w:proofErr w:type="spellEnd"/>
      <w:r w:rsidRPr="00DD1629">
        <w:rPr>
          <w:rFonts w:eastAsia="Times New Roman"/>
          <w:b/>
          <w:bCs/>
          <w:szCs w:val="24"/>
          <w:lang w:val="en-GB"/>
        </w:rPr>
        <w:t>"</w:t>
      </w:r>
      <w:r w:rsidRPr="00DD1629">
        <w:rPr>
          <w:rFonts w:eastAsia="Times New Roman"/>
          <w:b/>
          <w:bCs/>
          <w:szCs w:val="24"/>
        </w:rPr>
        <w:t xml:space="preserve"> is provided</w:t>
      </w:r>
      <w:r w:rsidRPr="00DD1629">
        <w:rPr>
          <w:rFonts w:eastAsia="Times New Roman"/>
          <w:b/>
          <w:bCs/>
          <w:szCs w:val="24"/>
          <w:lang w:val="en-GB"/>
        </w:rPr>
        <w:t xml:space="preserve"> </w:t>
      </w:r>
    </w:p>
    <w:p w14:paraId="6F86B19B" w14:textId="13BA9765" w:rsidR="00DD1629" w:rsidRPr="00663639" w:rsidRDefault="00DD1629" w:rsidP="00DD1629">
      <w:pPr>
        <w:overflowPunct/>
        <w:autoSpaceDE/>
        <w:autoSpaceDN/>
        <w:adjustRightInd/>
        <w:spacing w:before="120" w:after="120"/>
        <w:jc w:val="center"/>
        <w:textAlignment w:val="auto"/>
        <w:rPr>
          <w:rFonts w:eastAsia="Times New Roman"/>
          <w:szCs w:val="24"/>
        </w:rPr>
      </w:pPr>
      <w:r>
        <w:rPr>
          <w:rFonts w:eastAsia="Times New Roman"/>
          <w:noProof/>
          <w:szCs w:val="24"/>
        </w:rPr>
        <w:drawing>
          <wp:inline distT="0" distB="0" distL="0" distR="0" wp14:anchorId="31F1AB9F" wp14:editId="49321655">
            <wp:extent cx="4653047" cy="1785257"/>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581" cy="1794286"/>
                    </a:xfrm>
                    <a:prstGeom prst="rect">
                      <a:avLst/>
                    </a:prstGeom>
                    <a:noFill/>
                  </pic:spPr>
                </pic:pic>
              </a:graphicData>
            </a:graphic>
          </wp:inline>
        </w:drawing>
      </w:r>
    </w:p>
    <w:p w14:paraId="35CB07EC" w14:textId="7279D947" w:rsidR="003C7F68" w:rsidRDefault="00DD1629">
      <w:pPr>
        <w:overflowPunct/>
        <w:autoSpaceDE/>
        <w:autoSpaceDN/>
        <w:adjustRightInd/>
        <w:spacing w:after="0"/>
        <w:jc w:val="center"/>
        <w:textAlignment w:val="auto"/>
        <w:rPr>
          <w:rFonts w:eastAsia="Times New Roman"/>
          <w:szCs w:val="24"/>
          <w:highlight w:val="green"/>
        </w:rPr>
      </w:pPr>
      <w:r>
        <w:rPr>
          <w:rFonts w:eastAsia="Times New Roman"/>
          <w:noProof/>
          <w:szCs w:val="24"/>
          <w:highlight w:val="green"/>
        </w:rPr>
        <w:lastRenderedPageBreak/>
        <w:drawing>
          <wp:inline distT="0" distB="0" distL="0" distR="0" wp14:anchorId="06F467A2" wp14:editId="2EE3314E">
            <wp:extent cx="4490357" cy="2850603"/>
            <wp:effectExtent l="0" t="0" r="5715" b="698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6976" cy="2880198"/>
                    </a:xfrm>
                    <a:prstGeom prst="rect">
                      <a:avLst/>
                    </a:prstGeom>
                    <a:solidFill>
                      <a:schemeClr val="accent1">
                        <a:lumMod val="20000"/>
                        <a:lumOff val="80000"/>
                      </a:schemeClr>
                    </a:solidFill>
                  </pic:spPr>
                </pic:pic>
              </a:graphicData>
            </a:graphic>
          </wp:inline>
        </w:drawing>
      </w:r>
    </w:p>
    <w:p w14:paraId="3E2E9E09" w14:textId="77976F02" w:rsidR="00404B8A" w:rsidRDefault="00404B8A">
      <w:pPr>
        <w:tabs>
          <w:tab w:val="num" w:pos="1440"/>
        </w:tabs>
        <w:spacing w:after="120"/>
        <w:jc w:val="center"/>
      </w:pPr>
      <w:r>
        <w:t>Figure 2-</w:t>
      </w:r>
      <w:r w:rsidR="00A0258E">
        <w:t>2</w:t>
      </w:r>
      <w:r>
        <w:t xml:space="preserve">-1 </w:t>
      </w:r>
      <w:proofErr w:type="spellStart"/>
      <w:r>
        <w:t>gNB</w:t>
      </w:r>
      <w:proofErr w:type="spellEnd"/>
      <w:r>
        <w:t xml:space="preserve"> indicates UE to initiate a COT </w:t>
      </w:r>
      <w:r w:rsidR="004C2D26" w:rsidRPr="004C2D26">
        <w:t xml:space="preserve">Based on </w:t>
      </w:r>
      <w:proofErr w:type="spellStart"/>
      <w:r w:rsidR="004C2D26" w:rsidRPr="004C2D26">
        <w:t>ChannelAccess-CPext</w:t>
      </w:r>
      <w:proofErr w:type="spellEnd"/>
      <w:r w:rsidR="004C2D26" w:rsidRPr="004C2D26">
        <w:t xml:space="preserve"> field in DCI</w:t>
      </w:r>
    </w:p>
    <w:p w14:paraId="65407E5E" w14:textId="229EBC5C" w:rsidR="0004012D" w:rsidRPr="00663639" w:rsidRDefault="0004012D" w:rsidP="00996141">
      <w:pPr>
        <w:overflowPunct/>
        <w:autoSpaceDE/>
        <w:autoSpaceDN/>
        <w:adjustRightInd/>
        <w:spacing w:after="0"/>
        <w:jc w:val="both"/>
        <w:textAlignment w:val="auto"/>
      </w:pPr>
      <w:r>
        <w:t xml:space="preserve"> </w:t>
      </w:r>
    </w:p>
    <w:p w14:paraId="1673B7CA" w14:textId="4F511DEA" w:rsidR="00731FE2" w:rsidRDefault="002053B7" w:rsidP="00513973">
      <w:pPr>
        <w:overflowPunct/>
        <w:autoSpaceDE/>
        <w:autoSpaceDN/>
        <w:adjustRightInd/>
        <w:spacing w:after="0"/>
        <w:textAlignment w:val="auto"/>
        <w:rPr>
          <w:b/>
          <w:bCs/>
          <w:i/>
          <w:iCs/>
        </w:rPr>
      </w:pPr>
      <w:r w:rsidRPr="0033196C">
        <w:rPr>
          <w:b/>
          <w:bCs/>
          <w:i/>
          <w:iCs/>
        </w:rPr>
        <w:t>Proposal</w:t>
      </w:r>
      <w:r w:rsidR="00A530D9" w:rsidRPr="0033196C">
        <w:rPr>
          <w:b/>
          <w:bCs/>
          <w:i/>
          <w:iCs/>
          <w:lang w:eastAsia="zh-CN"/>
        </w:rPr>
        <w:t xml:space="preserve"> </w:t>
      </w:r>
      <w:r w:rsidR="00995B86">
        <w:rPr>
          <w:b/>
          <w:bCs/>
          <w:i/>
          <w:iCs/>
          <w:lang w:eastAsia="zh-CN"/>
        </w:rPr>
        <w:t>1</w:t>
      </w:r>
      <w:r w:rsidRPr="0033196C">
        <w:rPr>
          <w:b/>
          <w:bCs/>
          <w:i/>
          <w:iCs/>
        </w:rPr>
        <w:t xml:space="preserve">: </w:t>
      </w:r>
      <w:proofErr w:type="spellStart"/>
      <w:r w:rsidRPr="00996141">
        <w:rPr>
          <w:rFonts w:eastAsia="Times New Roman"/>
          <w:b/>
          <w:bCs/>
          <w:i/>
          <w:iCs/>
          <w:szCs w:val="24"/>
        </w:rPr>
        <w:t>gNB</w:t>
      </w:r>
      <w:proofErr w:type="spellEnd"/>
      <w:r w:rsidRPr="00996141">
        <w:rPr>
          <w:rFonts w:eastAsia="Times New Roman"/>
          <w:b/>
          <w:bCs/>
          <w:i/>
          <w:iCs/>
          <w:szCs w:val="24"/>
        </w:rPr>
        <w:t xml:space="preserve"> indicates UE to initiate a COT </w:t>
      </w:r>
      <w:r w:rsidR="00847AB4">
        <w:rPr>
          <w:rFonts w:eastAsia="Times New Roman"/>
          <w:b/>
          <w:bCs/>
          <w:i/>
          <w:iCs/>
          <w:szCs w:val="24"/>
        </w:rPr>
        <w:t xml:space="preserve">for UL transmission </w:t>
      </w:r>
      <w:r w:rsidR="004C2D26" w:rsidRPr="00996141">
        <w:rPr>
          <w:rFonts w:eastAsia="Times New Roman"/>
          <w:b/>
          <w:bCs/>
          <w:i/>
          <w:iCs/>
          <w:szCs w:val="24"/>
        </w:rPr>
        <w:t>b</w:t>
      </w:r>
      <w:r w:rsidRPr="00996141">
        <w:rPr>
          <w:rFonts w:eastAsia="Times New Roman"/>
          <w:b/>
          <w:bCs/>
          <w:i/>
          <w:iCs/>
          <w:szCs w:val="24"/>
        </w:rPr>
        <w:t>ased on </w:t>
      </w:r>
      <w:proofErr w:type="spellStart"/>
      <w:r w:rsidRPr="00996141">
        <w:rPr>
          <w:rFonts w:eastAsia="Times New Roman"/>
          <w:b/>
          <w:bCs/>
          <w:i/>
          <w:iCs/>
          <w:szCs w:val="24"/>
        </w:rPr>
        <w:t>ChannelAccess-CPext</w:t>
      </w:r>
      <w:proofErr w:type="spellEnd"/>
      <w:r w:rsidRPr="00996141">
        <w:rPr>
          <w:rFonts w:eastAsia="Times New Roman"/>
          <w:b/>
          <w:bCs/>
          <w:i/>
          <w:iCs/>
          <w:szCs w:val="24"/>
        </w:rPr>
        <w:t> field in DCI</w:t>
      </w:r>
      <w:r w:rsidR="006304A0" w:rsidRPr="00996141">
        <w:rPr>
          <w:rFonts w:eastAsia="Times New Roman"/>
          <w:b/>
          <w:bCs/>
          <w:i/>
          <w:iCs/>
          <w:szCs w:val="24"/>
        </w:rPr>
        <w:t>.</w:t>
      </w:r>
    </w:p>
    <w:p w14:paraId="3C25C7B9" w14:textId="106BDBBA" w:rsidR="003837E6" w:rsidRDefault="003837E6" w:rsidP="00996141">
      <w:pPr>
        <w:overflowPunct/>
        <w:autoSpaceDE/>
        <w:autoSpaceDN/>
        <w:adjustRightInd/>
        <w:spacing w:after="0"/>
        <w:jc w:val="both"/>
        <w:textAlignment w:val="auto"/>
        <w:rPr>
          <w:b/>
          <w:bCs/>
          <w:i/>
          <w:iCs/>
        </w:rPr>
      </w:pPr>
    </w:p>
    <w:p w14:paraId="35D941DF" w14:textId="3E75549A" w:rsidR="00B879ED" w:rsidRDefault="002657AE" w:rsidP="002657AE">
      <w:pPr>
        <w:pStyle w:val="Heading3"/>
      </w:pPr>
      <w:r>
        <w:t>S</w:t>
      </w:r>
      <w:r w:rsidRPr="002657AE">
        <w:t xml:space="preserve">cheduled UL transmission in next </w:t>
      </w:r>
      <w:proofErr w:type="spellStart"/>
      <w:r w:rsidRPr="002657AE">
        <w:t>gNB</w:t>
      </w:r>
      <w:proofErr w:type="spellEnd"/>
      <w:r w:rsidRPr="002657AE">
        <w:t xml:space="preserve"> FFP period</w:t>
      </w:r>
    </w:p>
    <w:p w14:paraId="566A0877" w14:textId="36201A76" w:rsidR="0066103C" w:rsidRDefault="0066103C" w:rsidP="002657AE">
      <w:r w:rsidRPr="0066103C">
        <w:t xml:space="preserve">In this section, we will address the FFS </w:t>
      </w:r>
      <w:r w:rsidR="00E85B7B">
        <w:t xml:space="preserve">of </w:t>
      </w:r>
      <w:r w:rsidRPr="0066103C">
        <w:t xml:space="preserve">whether/how to handle the case when the </w:t>
      </w:r>
      <w:proofErr w:type="spellStart"/>
      <w:r w:rsidRPr="0066103C">
        <w:t>gNB</w:t>
      </w:r>
      <w:proofErr w:type="spellEnd"/>
      <w:r w:rsidRPr="0066103C">
        <w:t xml:space="preserve"> schedules an UL transmission in the next </w:t>
      </w:r>
      <w:proofErr w:type="spellStart"/>
      <w:r w:rsidRPr="0066103C">
        <w:t>gNB’s</w:t>
      </w:r>
      <w:proofErr w:type="spellEnd"/>
      <w:r w:rsidRPr="0066103C">
        <w:t xml:space="preserve"> FFP period</w:t>
      </w:r>
      <w:r w:rsidR="00E85B7B">
        <w:t xml:space="preserve">. </w:t>
      </w:r>
    </w:p>
    <w:p w14:paraId="08A3FF95" w14:textId="2AD4C81C" w:rsidR="00054776" w:rsidRDefault="00054776" w:rsidP="002657AE">
      <w:r>
        <w:t xml:space="preserve">In next </w:t>
      </w:r>
      <w:proofErr w:type="spellStart"/>
      <w:r>
        <w:t>gNB’s</w:t>
      </w:r>
      <w:proofErr w:type="spellEnd"/>
      <w:r>
        <w:t xml:space="preserve"> FFP period, if </w:t>
      </w:r>
      <w:proofErr w:type="spellStart"/>
      <w:r>
        <w:t>gNB</w:t>
      </w:r>
      <w:proofErr w:type="spellEnd"/>
      <w:r>
        <w:t xml:space="preserve"> could always pass LBT, initiate the COT and share it to UEs, it should be </w:t>
      </w:r>
      <w:proofErr w:type="gramStart"/>
      <w:r>
        <w:t>no</w:t>
      </w:r>
      <w:proofErr w:type="gramEnd"/>
      <w:r>
        <w:t xml:space="preserve"> any problem</w:t>
      </w:r>
      <w:r w:rsidR="00530E8F">
        <w:t xml:space="preserve">, </w:t>
      </w:r>
      <w:proofErr w:type="spellStart"/>
      <w:r w:rsidR="00530E8F">
        <w:t>i</w:t>
      </w:r>
      <w:proofErr w:type="spellEnd"/>
      <w:r w:rsidR="00530E8F">
        <w:t xml:space="preserve">. e., </w:t>
      </w:r>
      <w:r w:rsidR="00530E8F" w:rsidRPr="00530E8F">
        <w:t xml:space="preserve">UE determines whether a scheduled UL transmission is based on UE-initiated COT or sharing a </w:t>
      </w:r>
      <w:proofErr w:type="spellStart"/>
      <w:r w:rsidR="00530E8F" w:rsidRPr="00530E8F">
        <w:t>gNB</w:t>
      </w:r>
      <w:proofErr w:type="spellEnd"/>
      <w:r w:rsidR="00530E8F" w:rsidRPr="00530E8F">
        <w:t>-initiated COT based on the content in the scheduling DCI.</w:t>
      </w:r>
      <w:r>
        <w:t xml:space="preserve"> However, if </w:t>
      </w:r>
      <w:proofErr w:type="spellStart"/>
      <w:r>
        <w:t>gNB’s</w:t>
      </w:r>
      <w:proofErr w:type="spellEnd"/>
      <w:r>
        <w:t xml:space="preserve"> LBT for next FFP period fails, </w:t>
      </w:r>
      <w:r w:rsidR="00530E8F">
        <w:t xml:space="preserve">how UE response to this is a problem. Therefore, the </w:t>
      </w:r>
      <w:proofErr w:type="spellStart"/>
      <w:r w:rsidR="00530E8F">
        <w:t>behavor</w:t>
      </w:r>
      <w:r w:rsidR="006C71BD">
        <w:t>s</w:t>
      </w:r>
      <w:proofErr w:type="spellEnd"/>
      <w:r w:rsidR="00530E8F">
        <w:t xml:space="preserve"> for UE in the next FFP period should be defined.</w:t>
      </w:r>
    </w:p>
    <w:p w14:paraId="573FEE5A" w14:textId="77777777" w:rsidR="008465DA" w:rsidRDefault="00530E8F" w:rsidP="002657AE">
      <w:proofErr w:type="gramStart"/>
      <w:r>
        <w:t>First of all</w:t>
      </w:r>
      <w:proofErr w:type="gramEnd"/>
      <w:r>
        <w:t xml:space="preserve">, as the agreement in last meeting, </w:t>
      </w:r>
      <w:r w:rsidRPr="00530E8F">
        <w:t xml:space="preserve">UE determines whether a scheduled UL transmission is based on UE-initiated COT or sharing a </w:t>
      </w:r>
      <w:proofErr w:type="spellStart"/>
      <w:r w:rsidRPr="00530E8F">
        <w:t>gNB</w:t>
      </w:r>
      <w:proofErr w:type="spellEnd"/>
      <w:r w:rsidRPr="00530E8F">
        <w:t>-initiated COT based on the content in the scheduling DCI</w:t>
      </w:r>
      <w:r w:rsidR="008465DA">
        <w:t xml:space="preserve">. </w:t>
      </w:r>
    </w:p>
    <w:p w14:paraId="70305A2B" w14:textId="77777777" w:rsidR="008465DA" w:rsidRDefault="008465DA" w:rsidP="002657AE">
      <w:r>
        <w:t xml:space="preserve">Case 1: </w:t>
      </w:r>
      <w:r w:rsidRPr="008465DA">
        <w:t>If DCI indicate</w:t>
      </w:r>
      <w:r>
        <w:t>s</w:t>
      </w:r>
      <w:r w:rsidRPr="008465DA">
        <w:t xml:space="preserve"> the UE to initiate UE COT, </w:t>
      </w:r>
    </w:p>
    <w:p w14:paraId="75C4D053" w14:textId="6B261B4A" w:rsidR="00530E8F" w:rsidRDefault="008465DA" w:rsidP="008465DA">
      <w:pPr>
        <w:ind w:firstLine="720"/>
      </w:pPr>
      <w:r>
        <w:t>T</w:t>
      </w:r>
      <w:r w:rsidRPr="008465DA">
        <w:t>he UE assume the scheduled UL transmission corresponds to UE-initiated COT</w:t>
      </w:r>
      <w:r>
        <w:t xml:space="preserve"> </w:t>
      </w:r>
    </w:p>
    <w:p w14:paraId="0ABF3984" w14:textId="360960B7" w:rsidR="008465DA" w:rsidRPr="0066103C" w:rsidRDefault="008465DA" w:rsidP="008465DA">
      <w:r>
        <w:t xml:space="preserve">Case 2: </w:t>
      </w:r>
      <w:r w:rsidRPr="008465DA">
        <w:t>If DCI indicate</w:t>
      </w:r>
      <w:r w:rsidR="00952B09">
        <w:t>s</w:t>
      </w:r>
      <w:r w:rsidRPr="008465DA">
        <w:t xml:space="preserve"> the UE to share </w:t>
      </w:r>
      <w:proofErr w:type="spellStart"/>
      <w:r w:rsidRPr="008465DA">
        <w:t>gNB</w:t>
      </w:r>
      <w:proofErr w:type="spellEnd"/>
      <w:r w:rsidRPr="008465DA">
        <w:t>-initiated COT,</w:t>
      </w:r>
    </w:p>
    <w:p w14:paraId="2081CF3C" w14:textId="005AEA9E" w:rsidR="0066103C" w:rsidRDefault="008465DA" w:rsidP="008465DA">
      <w:pPr>
        <w:ind w:firstLine="720"/>
      </w:pPr>
      <w:r>
        <w:t xml:space="preserve">Case 2.1: </w:t>
      </w:r>
      <w:r w:rsidRPr="008465DA">
        <w:t xml:space="preserve">If the UE has already determined that </w:t>
      </w:r>
      <w:proofErr w:type="spellStart"/>
      <w:r w:rsidRPr="008465DA">
        <w:t>gNB</w:t>
      </w:r>
      <w:proofErr w:type="spellEnd"/>
      <w:r w:rsidRPr="008465DA">
        <w:t xml:space="preserve"> is initiated that </w:t>
      </w:r>
      <w:proofErr w:type="spellStart"/>
      <w:r w:rsidRPr="008465DA">
        <w:t>gNB</w:t>
      </w:r>
      <w:proofErr w:type="spellEnd"/>
      <w:r w:rsidRPr="008465DA">
        <w:t xml:space="preserve"> FFP, UE assumes that the scheduled UL transmission corresponds to </w:t>
      </w:r>
      <w:proofErr w:type="spellStart"/>
      <w:r w:rsidRPr="008465DA">
        <w:t>gNB</w:t>
      </w:r>
      <w:proofErr w:type="spellEnd"/>
      <w:r w:rsidRPr="008465DA">
        <w:t>-initiated COT</w:t>
      </w:r>
    </w:p>
    <w:p w14:paraId="3AE76533" w14:textId="6A792B0A" w:rsidR="008465DA" w:rsidRDefault="008465DA" w:rsidP="008465DA">
      <w:pPr>
        <w:ind w:firstLine="720"/>
      </w:pPr>
      <w:r>
        <w:t>Case 2.2; UE does not detect any DL signal/Channel. There are two options</w:t>
      </w:r>
    </w:p>
    <w:p w14:paraId="4574FDCB" w14:textId="6FC4B2C4" w:rsidR="008465DA" w:rsidRDefault="008465DA" w:rsidP="008465DA">
      <w:pPr>
        <w:ind w:firstLine="720"/>
      </w:pPr>
      <w:r>
        <w:tab/>
        <w:t xml:space="preserve">Option 2.2.1: </w:t>
      </w:r>
      <w:r w:rsidRPr="008465DA">
        <w:t>UE doesn’t transmit UL in the later g-FFP</w:t>
      </w:r>
    </w:p>
    <w:p w14:paraId="680B0492" w14:textId="3D6BC9B6" w:rsidR="008465DA" w:rsidRDefault="008465DA" w:rsidP="008465DA">
      <w:pPr>
        <w:ind w:firstLine="720"/>
      </w:pPr>
      <w:r>
        <w:tab/>
        <w:t xml:space="preserve">Option 2.2.2: </w:t>
      </w:r>
      <w:r w:rsidRPr="008465DA">
        <w:t xml:space="preserve">UE </w:t>
      </w:r>
      <w:r>
        <w:t>assumes that the scheduled UL transmission corresponds to UE-initiated COT</w:t>
      </w:r>
    </w:p>
    <w:p w14:paraId="67B8D7B0" w14:textId="2A87385F" w:rsidR="008465DA" w:rsidRDefault="00E1689D" w:rsidP="001A1AC9">
      <w:r>
        <w:t xml:space="preserve">To provide more flexibility for </w:t>
      </w:r>
      <w:proofErr w:type="gramStart"/>
      <w:r>
        <w:t>UE,  a</w:t>
      </w:r>
      <w:proofErr w:type="gramEnd"/>
      <w:r>
        <w:t xml:space="preserve"> new RRC parameter can be introduced to switch between option 2.2.1 and 2.2.2.</w:t>
      </w:r>
    </w:p>
    <w:p w14:paraId="208A673C" w14:textId="35FBDCED" w:rsidR="00847AB4" w:rsidRDefault="00847AB4" w:rsidP="001A1AC9">
      <w:r w:rsidRPr="0033196C">
        <w:rPr>
          <w:b/>
          <w:bCs/>
          <w:i/>
          <w:iCs/>
        </w:rPr>
        <w:t>Proposal</w:t>
      </w:r>
      <w:r w:rsidRPr="0033196C">
        <w:rPr>
          <w:b/>
          <w:bCs/>
          <w:i/>
          <w:iCs/>
          <w:lang w:eastAsia="zh-CN"/>
        </w:rPr>
        <w:t xml:space="preserve"> </w:t>
      </w:r>
      <w:r>
        <w:rPr>
          <w:b/>
          <w:bCs/>
          <w:i/>
          <w:iCs/>
          <w:lang w:eastAsia="zh-CN"/>
        </w:rPr>
        <w:t>2</w:t>
      </w:r>
      <w:r w:rsidRPr="0033196C">
        <w:rPr>
          <w:b/>
          <w:bCs/>
          <w:i/>
          <w:iCs/>
        </w:rPr>
        <w:t xml:space="preserve">: </w:t>
      </w:r>
      <w:proofErr w:type="spellStart"/>
      <w:r w:rsidRPr="00996141">
        <w:rPr>
          <w:rFonts w:eastAsia="Times New Roman"/>
          <w:b/>
          <w:bCs/>
          <w:i/>
          <w:iCs/>
          <w:szCs w:val="24"/>
        </w:rPr>
        <w:t>gNB</w:t>
      </w:r>
      <w:proofErr w:type="spellEnd"/>
      <w:r w:rsidRPr="00996141">
        <w:rPr>
          <w:rFonts w:eastAsia="Times New Roman"/>
          <w:b/>
          <w:bCs/>
          <w:i/>
          <w:iCs/>
          <w:szCs w:val="24"/>
        </w:rPr>
        <w:t xml:space="preserve"> indicates UE to initiate a COT </w:t>
      </w:r>
      <w:r w:rsidR="008D3652">
        <w:rPr>
          <w:rFonts w:eastAsia="Times New Roman"/>
          <w:b/>
          <w:bCs/>
          <w:i/>
          <w:iCs/>
          <w:szCs w:val="24"/>
        </w:rPr>
        <w:t xml:space="preserve">for UL transmission in next FFP </w:t>
      </w:r>
      <w:r w:rsidRPr="00996141">
        <w:rPr>
          <w:rFonts w:eastAsia="Times New Roman"/>
          <w:b/>
          <w:bCs/>
          <w:i/>
          <w:iCs/>
          <w:szCs w:val="24"/>
        </w:rPr>
        <w:t>based on </w:t>
      </w:r>
      <w:proofErr w:type="spellStart"/>
      <w:r w:rsidRPr="00996141">
        <w:rPr>
          <w:rFonts w:eastAsia="Times New Roman"/>
          <w:b/>
          <w:bCs/>
          <w:i/>
          <w:iCs/>
          <w:szCs w:val="24"/>
        </w:rPr>
        <w:t>ChannelAccess-CPext</w:t>
      </w:r>
      <w:proofErr w:type="spellEnd"/>
      <w:r w:rsidRPr="00996141">
        <w:rPr>
          <w:rFonts w:eastAsia="Times New Roman"/>
          <w:b/>
          <w:bCs/>
          <w:i/>
          <w:iCs/>
          <w:szCs w:val="24"/>
        </w:rPr>
        <w:t> field in DCI</w:t>
      </w:r>
      <w:r w:rsidR="008D3652">
        <w:rPr>
          <w:rFonts w:eastAsia="Times New Roman"/>
          <w:b/>
          <w:bCs/>
          <w:i/>
          <w:iCs/>
          <w:szCs w:val="24"/>
        </w:rPr>
        <w:t xml:space="preserve"> and define the </w:t>
      </w:r>
      <w:proofErr w:type="spellStart"/>
      <w:r w:rsidR="00816F4C">
        <w:rPr>
          <w:rFonts w:eastAsia="Times New Roman"/>
          <w:b/>
          <w:bCs/>
          <w:i/>
          <w:iCs/>
          <w:szCs w:val="24"/>
        </w:rPr>
        <w:t>behavors</w:t>
      </w:r>
      <w:proofErr w:type="spellEnd"/>
      <w:r w:rsidR="00816F4C">
        <w:rPr>
          <w:rFonts w:eastAsia="Times New Roman"/>
          <w:b/>
          <w:bCs/>
          <w:i/>
          <w:iCs/>
          <w:szCs w:val="24"/>
        </w:rPr>
        <w:t xml:space="preserve"> of UE </w:t>
      </w:r>
      <w:r w:rsidR="00454C8C">
        <w:rPr>
          <w:rFonts w:eastAsia="Times New Roman"/>
          <w:b/>
          <w:bCs/>
          <w:i/>
          <w:iCs/>
          <w:szCs w:val="24"/>
        </w:rPr>
        <w:t>if</w:t>
      </w:r>
      <w:r w:rsidR="00816F4C">
        <w:rPr>
          <w:rFonts w:eastAsia="Times New Roman"/>
          <w:b/>
          <w:bCs/>
          <w:i/>
          <w:iCs/>
          <w:szCs w:val="24"/>
        </w:rPr>
        <w:t xml:space="preserve"> </w:t>
      </w:r>
      <w:proofErr w:type="spellStart"/>
      <w:r w:rsidR="00BE67A3">
        <w:rPr>
          <w:rFonts w:eastAsia="Times New Roman"/>
          <w:b/>
          <w:bCs/>
          <w:i/>
          <w:iCs/>
          <w:szCs w:val="24"/>
        </w:rPr>
        <w:t>gNB’s</w:t>
      </w:r>
      <w:proofErr w:type="spellEnd"/>
      <w:r w:rsidR="00BE67A3">
        <w:rPr>
          <w:rFonts w:eastAsia="Times New Roman"/>
          <w:b/>
          <w:bCs/>
          <w:i/>
          <w:iCs/>
          <w:szCs w:val="24"/>
        </w:rPr>
        <w:t xml:space="preserve"> LTB fails</w:t>
      </w:r>
    </w:p>
    <w:p w14:paraId="4EE49FE1" w14:textId="554005E6" w:rsidR="008D2698" w:rsidRDefault="007C52D3" w:rsidP="006A71E3">
      <w:pPr>
        <w:jc w:val="both"/>
      </w:pPr>
      <w:r>
        <w:t xml:space="preserve">Another related topic is the HARQ ACK/NACK feedback in the next FFP period for DL transmission in previous FFP period. To be robust, </w:t>
      </w:r>
      <w:proofErr w:type="spellStart"/>
      <w:r>
        <w:rPr>
          <w:rFonts w:hint="eastAsia"/>
          <w:lang w:eastAsia="zh-CN"/>
        </w:rPr>
        <w:t>i</w:t>
      </w:r>
      <w:r w:rsidRPr="007C52D3">
        <w:rPr>
          <w:lang w:val="en-GB"/>
        </w:rPr>
        <w:t>f</w:t>
      </w:r>
      <w:proofErr w:type="spellEnd"/>
      <w:r w:rsidRPr="007C52D3">
        <w:rPr>
          <w:lang w:val="en-GB"/>
        </w:rPr>
        <w:t xml:space="preserve"> the UE fails to decode the DL transmission in a later FFP, the UE </w:t>
      </w:r>
      <w:r w:rsidRPr="007C52D3">
        <w:t>assume</w:t>
      </w:r>
      <w:r w:rsidR="00C271CC">
        <w:rPr>
          <w:rFonts w:hint="eastAsia"/>
          <w:lang w:eastAsia="zh-CN"/>
        </w:rPr>
        <w:t>s</w:t>
      </w:r>
      <w:r w:rsidRPr="007C52D3">
        <w:rPr>
          <w:lang w:val="en-GB"/>
        </w:rPr>
        <w:t xml:space="preserve"> HARQ</w:t>
      </w:r>
      <w:r w:rsidR="00C271CC">
        <w:rPr>
          <w:lang w:val="en-GB"/>
        </w:rPr>
        <w:t xml:space="preserve"> </w:t>
      </w:r>
      <w:r w:rsidRPr="007C52D3">
        <w:rPr>
          <w:lang w:val="en-GB"/>
        </w:rPr>
        <w:t>ACK</w:t>
      </w:r>
      <w:r w:rsidR="00C271CC">
        <w:rPr>
          <w:lang w:val="en-GB" w:eastAsia="zh-CN"/>
        </w:rPr>
        <w:t>/NACK</w:t>
      </w:r>
      <w:r w:rsidRPr="007C52D3">
        <w:rPr>
          <w:lang w:val="en-GB"/>
        </w:rPr>
        <w:t xml:space="preserve"> shall be transmitted for the DL transmission(s) regardless of whether DL signal is detected within the </w:t>
      </w:r>
      <w:proofErr w:type="spellStart"/>
      <w:r w:rsidRPr="007C52D3">
        <w:rPr>
          <w:lang w:val="en-GB"/>
        </w:rPr>
        <w:t>gNB</w:t>
      </w:r>
      <w:proofErr w:type="spellEnd"/>
      <w:r w:rsidRPr="007C52D3">
        <w:rPr>
          <w:lang w:val="en-GB"/>
        </w:rPr>
        <w:t xml:space="preserve"> COT</w:t>
      </w:r>
      <w:r w:rsidR="00C271CC">
        <w:rPr>
          <w:lang w:val="en-GB"/>
        </w:rPr>
        <w:t>. Then, t</w:t>
      </w:r>
      <w:r w:rsidR="00C271CC" w:rsidRPr="00C271CC">
        <w:rPr>
          <w:lang w:val="en-GB"/>
        </w:rPr>
        <w:t xml:space="preserve">he follow-up question is whether the PUCCH for HARQ-ACK will be transmitted based on sharing </w:t>
      </w:r>
      <w:proofErr w:type="spellStart"/>
      <w:r w:rsidR="00C271CC" w:rsidRPr="00C271CC">
        <w:rPr>
          <w:lang w:val="en-GB"/>
        </w:rPr>
        <w:t>gNB</w:t>
      </w:r>
      <w:proofErr w:type="spellEnd"/>
      <w:r w:rsidR="00C271CC" w:rsidRPr="00C271CC">
        <w:rPr>
          <w:lang w:val="en-GB"/>
        </w:rPr>
        <w:t>-initiated COT or UE-initiated COT</w:t>
      </w:r>
      <w:r w:rsidR="00C271CC">
        <w:rPr>
          <w:lang w:val="en-GB"/>
        </w:rPr>
        <w:t>.</w:t>
      </w:r>
      <w:r w:rsidR="00952B09">
        <w:rPr>
          <w:lang w:val="en-GB"/>
        </w:rPr>
        <w:t xml:space="preserve"> In fact, we can follow the agreement above, </w:t>
      </w:r>
      <w:r w:rsidR="00952B09" w:rsidRPr="00530E8F">
        <w:t xml:space="preserve">UE determines whether a </w:t>
      </w:r>
      <w:r w:rsidR="00952B09">
        <w:t xml:space="preserve">HARQ </w:t>
      </w:r>
      <w:r w:rsidR="00952B09">
        <w:lastRenderedPageBreak/>
        <w:t>ACK/NACK</w:t>
      </w:r>
      <w:r w:rsidR="00952B09" w:rsidRPr="00530E8F">
        <w:t xml:space="preserve"> transmission is based on UE-initiated COT or sharing a </w:t>
      </w:r>
      <w:proofErr w:type="spellStart"/>
      <w:r w:rsidR="00952B09" w:rsidRPr="00530E8F">
        <w:t>gNB</w:t>
      </w:r>
      <w:proofErr w:type="spellEnd"/>
      <w:r w:rsidR="00952B09" w:rsidRPr="00530E8F">
        <w:t>-initiated COT based on the content in the scheduling DCI</w:t>
      </w:r>
      <w:r w:rsidR="00952B09">
        <w:t xml:space="preserve">. </w:t>
      </w:r>
      <w:r w:rsidR="00952B09" w:rsidRPr="008465DA">
        <w:t>If DCI indicate</w:t>
      </w:r>
      <w:r w:rsidR="00952B09">
        <w:t>s</w:t>
      </w:r>
      <w:r w:rsidR="00952B09" w:rsidRPr="008465DA">
        <w:t xml:space="preserve"> the UE to initiate UE COT, </w:t>
      </w:r>
      <w:r w:rsidR="00952B09">
        <w:t>t</w:t>
      </w:r>
      <w:r w:rsidR="00952B09" w:rsidRPr="008465DA">
        <w:t>he UE assume the scheduled UL transmission corresponds to UE-initiated COT</w:t>
      </w:r>
      <w:r w:rsidR="00952B09">
        <w:t xml:space="preserve">. </w:t>
      </w:r>
      <w:proofErr w:type="gramStart"/>
      <w:r w:rsidR="00952B09">
        <w:t>However,  i</w:t>
      </w:r>
      <w:r w:rsidR="00952B09" w:rsidRPr="008465DA">
        <w:t>f</w:t>
      </w:r>
      <w:proofErr w:type="gramEnd"/>
      <w:r w:rsidR="00952B09" w:rsidRPr="008465DA">
        <w:t xml:space="preserve"> DCI indicate</w:t>
      </w:r>
      <w:r w:rsidR="00952B09">
        <w:t>s</w:t>
      </w:r>
      <w:r w:rsidR="00952B09" w:rsidRPr="008465DA">
        <w:t xml:space="preserve"> the UE to share </w:t>
      </w:r>
      <w:proofErr w:type="spellStart"/>
      <w:r w:rsidR="00952B09" w:rsidRPr="008465DA">
        <w:t>gNB</w:t>
      </w:r>
      <w:proofErr w:type="spellEnd"/>
      <w:r w:rsidR="00952B09" w:rsidRPr="008465DA">
        <w:t>-initiated COT</w:t>
      </w:r>
      <w:r w:rsidR="00952B09">
        <w:t xml:space="preserve"> but </w:t>
      </w:r>
      <w:proofErr w:type="spellStart"/>
      <w:r w:rsidR="00952B09">
        <w:t>gNB</w:t>
      </w:r>
      <w:proofErr w:type="spellEnd"/>
      <w:r w:rsidR="00952B09">
        <w:t xml:space="preserve"> fails on LBT, considering the high priority of HARQ ACK/NACK, UE </w:t>
      </w:r>
      <w:r w:rsidR="008D2698">
        <w:t>may assume that the transmission corresponds to UE-initiated COT</w:t>
      </w:r>
      <w:r w:rsidR="00F01325">
        <w:t xml:space="preserve">. </w:t>
      </w:r>
    </w:p>
    <w:p w14:paraId="142F27F1" w14:textId="7DA49926" w:rsidR="00E96D9B" w:rsidRDefault="00E96D9B" w:rsidP="006A71E3">
      <w:pPr>
        <w:jc w:val="both"/>
      </w:pPr>
      <w:r w:rsidRPr="0033196C">
        <w:rPr>
          <w:b/>
          <w:bCs/>
          <w:i/>
          <w:iCs/>
        </w:rPr>
        <w:t>Proposal</w:t>
      </w:r>
      <w:r w:rsidRPr="0033196C">
        <w:rPr>
          <w:b/>
          <w:bCs/>
          <w:i/>
          <w:iCs/>
          <w:lang w:eastAsia="zh-CN"/>
        </w:rPr>
        <w:t xml:space="preserve"> </w:t>
      </w:r>
      <w:r w:rsidR="00E90DDC">
        <w:rPr>
          <w:b/>
          <w:bCs/>
          <w:i/>
          <w:iCs/>
          <w:lang w:eastAsia="zh-CN"/>
        </w:rPr>
        <w:t>3</w:t>
      </w:r>
      <w:r w:rsidRPr="0033196C">
        <w:rPr>
          <w:b/>
          <w:bCs/>
          <w:i/>
          <w:iCs/>
        </w:rPr>
        <w:t xml:space="preserve">: </w:t>
      </w:r>
      <w:r w:rsidRPr="00E96D9B">
        <w:rPr>
          <w:b/>
          <w:bCs/>
          <w:i/>
          <w:iCs/>
        </w:rPr>
        <w:t>UE assume</w:t>
      </w:r>
      <w:r>
        <w:rPr>
          <w:b/>
          <w:bCs/>
          <w:i/>
          <w:iCs/>
        </w:rPr>
        <w:t>s</w:t>
      </w:r>
      <w:r w:rsidRPr="00E96D9B">
        <w:rPr>
          <w:b/>
          <w:bCs/>
          <w:i/>
          <w:iCs/>
        </w:rPr>
        <w:t xml:space="preserve"> that the transmission </w:t>
      </w:r>
      <w:r>
        <w:rPr>
          <w:b/>
          <w:bCs/>
          <w:i/>
          <w:iCs/>
        </w:rPr>
        <w:t xml:space="preserve">of HARQ ACK/NACK </w:t>
      </w:r>
      <w:r w:rsidRPr="00E96D9B">
        <w:rPr>
          <w:b/>
          <w:bCs/>
          <w:i/>
          <w:iCs/>
        </w:rPr>
        <w:t xml:space="preserve">corresponds to UE-initiated COT </w:t>
      </w:r>
      <w:r>
        <w:rPr>
          <w:b/>
          <w:bCs/>
          <w:i/>
          <w:iCs/>
        </w:rPr>
        <w:t xml:space="preserve">when </w:t>
      </w:r>
      <w:proofErr w:type="spellStart"/>
      <w:r w:rsidRPr="00996141">
        <w:rPr>
          <w:rFonts w:eastAsia="Times New Roman"/>
          <w:b/>
          <w:bCs/>
          <w:i/>
          <w:iCs/>
          <w:szCs w:val="24"/>
        </w:rPr>
        <w:t>gNB</w:t>
      </w:r>
      <w:proofErr w:type="spellEnd"/>
      <w:r>
        <w:rPr>
          <w:rFonts w:eastAsia="Times New Roman"/>
          <w:b/>
          <w:bCs/>
          <w:i/>
          <w:iCs/>
          <w:szCs w:val="24"/>
        </w:rPr>
        <w:t xml:space="preserve"> does not initiate a COT</w:t>
      </w:r>
    </w:p>
    <w:p w14:paraId="230FCB20" w14:textId="24BB5A71" w:rsidR="00346620" w:rsidRPr="00996141" w:rsidRDefault="00F75D90" w:rsidP="00996141">
      <w:pPr>
        <w:pStyle w:val="Heading2"/>
        <w:jc w:val="both"/>
        <w:rPr>
          <w:rStyle w:val="Heading2Char1"/>
        </w:rPr>
      </w:pPr>
      <w:r w:rsidRPr="00F75D90">
        <w:rPr>
          <w:rStyle w:val="Heading2Char1"/>
        </w:rPr>
        <w:t xml:space="preserve">UE-initiated COT sharing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996141">
      <w:pPr>
        <w:numPr>
          <w:ilvl w:val="0"/>
          <w:numId w:val="36"/>
        </w:numPr>
        <w:overflowPunct/>
        <w:autoSpaceDE/>
        <w:autoSpaceDN/>
        <w:adjustRightInd/>
        <w:spacing w:after="0"/>
        <w:jc w:val="both"/>
        <w:textAlignment w:val="auto"/>
      </w:pPr>
      <w:r w:rsidRPr="00AD0AE1">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996141">
      <w:pPr>
        <w:numPr>
          <w:ilvl w:val="1"/>
          <w:numId w:val="36"/>
        </w:numPr>
        <w:overflowPunct/>
        <w:autoSpaceDE/>
        <w:autoSpaceDN/>
        <w:adjustRightInd/>
        <w:spacing w:after="0"/>
        <w:jc w:val="both"/>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996141">
      <w:pPr>
        <w:numPr>
          <w:ilvl w:val="2"/>
          <w:numId w:val="36"/>
        </w:numPr>
        <w:overflowPunct/>
        <w:autoSpaceDE/>
        <w:autoSpaceDN/>
        <w:adjustRightInd/>
        <w:spacing w:after="0"/>
        <w:jc w:val="both"/>
        <w:textAlignment w:val="auto"/>
      </w:pPr>
      <w:r w:rsidRPr="00AD0AE1">
        <w:t>FFS details</w:t>
      </w:r>
    </w:p>
    <w:p w14:paraId="6C54D288" w14:textId="77777777" w:rsidR="000C696D" w:rsidRPr="00AD0AE1" w:rsidRDefault="000C696D" w:rsidP="00996141">
      <w:pPr>
        <w:numPr>
          <w:ilvl w:val="1"/>
          <w:numId w:val="36"/>
        </w:numPr>
        <w:overflowPunct/>
        <w:autoSpaceDE/>
        <w:autoSpaceDN/>
        <w:adjustRightInd/>
        <w:spacing w:after="0"/>
        <w:jc w:val="both"/>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996141">
      <w:pPr>
        <w:numPr>
          <w:ilvl w:val="2"/>
          <w:numId w:val="36"/>
        </w:numPr>
        <w:overflowPunct/>
        <w:autoSpaceDE/>
        <w:autoSpaceDN/>
        <w:adjustRightInd/>
        <w:spacing w:after="0"/>
        <w:jc w:val="both"/>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163A6FD8" w14:textId="745E88D3" w:rsidR="007C1477" w:rsidRDefault="006267D1" w:rsidP="00996141">
      <w:pPr>
        <w:spacing w:after="120"/>
        <w:jc w:val="both"/>
      </w:pPr>
      <w:r>
        <w:t>In this section, w</w:t>
      </w:r>
      <w:r w:rsidR="007C1477">
        <w:t xml:space="preserve">e will discuss </w:t>
      </w:r>
      <w:r>
        <w:t xml:space="preserve">the </w:t>
      </w:r>
      <w:r w:rsidR="00710ED8">
        <w:t>indication o</w:t>
      </w:r>
      <w:r w:rsidR="00B6098F">
        <w:t>f</w:t>
      </w:r>
      <w:r w:rsidR="00710ED8">
        <w:t xml:space="preserve"> </w:t>
      </w:r>
      <w:proofErr w:type="spellStart"/>
      <w:r w:rsidR="00710ED8">
        <w:t>gNB</w:t>
      </w:r>
      <w:proofErr w:type="spellEnd"/>
      <w:r w:rsidR="00710ED8">
        <w:t xml:space="preserve"> sharing UE-initiated COT and the </w:t>
      </w:r>
      <w:r>
        <w:t>ED threshold selection for UE to initiate the COT</w:t>
      </w:r>
      <w:r w:rsidR="007C1477">
        <w:t>.</w:t>
      </w:r>
    </w:p>
    <w:p w14:paraId="7FAD7605" w14:textId="5554C120" w:rsidR="00717496" w:rsidRDefault="00717496" w:rsidP="00717496">
      <w:pPr>
        <w:pStyle w:val="Heading3"/>
      </w:pPr>
      <w:r>
        <w:t xml:space="preserve">Indication of </w:t>
      </w:r>
      <w:proofErr w:type="spellStart"/>
      <w:r>
        <w:t>gNB</w:t>
      </w:r>
      <w:proofErr w:type="spellEnd"/>
      <w:r>
        <w:t xml:space="preserve"> sharing UE-initiated COT </w:t>
      </w:r>
    </w:p>
    <w:p w14:paraId="3EF6B920" w14:textId="29D8A950" w:rsidR="00724347" w:rsidRPr="00EC7405" w:rsidRDefault="00724347" w:rsidP="00724347">
      <w:pPr>
        <w:jc w:val="both"/>
        <w:rPr>
          <w:lang w:val="en-GB"/>
        </w:rPr>
      </w:pPr>
      <w:r>
        <w:t xml:space="preserve">Besides UE to </w:t>
      </w:r>
      <w:proofErr w:type="spellStart"/>
      <w:r>
        <w:t>gNB</w:t>
      </w:r>
      <w:proofErr w:type="spellEnd"/>
      <w:r>
        <w:t xml:space="preserve"> COT sharing, it is also interested to allow UE to share its </w:t>
      </w:r>
      <w:r w:rsidRPr="00F75D90">
        <w:t xml:space="preserve">COT </w:t>
      </w:r>
      <w:r>
        <w:t xml:space="preserve">to the other UEs </w:t>
      </w:r>
      <w:r w:rsidRPr="00F75D90">
        <w:t xml:space="preserve">through </w:t>
      </w:r>
      <w:proofErr w:type="spellStart"/>
      <w:r w:rsidRPr="00F75D90">
        <w:t>gNB</w:t>
      </w:r>
      <w:proofErr w:type="spellEnd"/>
      <w:r>
        <w:t xml:space="preserve">. </w:t>
      </w:r>
      <w:r w:rsidRPr="00EC7405">
        <w:rPr>
          <w:lang w:val="en-GB"/>
        </w:rPr>
        <w:t xml:space="preserve">For LBE mode in Rel.16 NR-U, when UE initiated a COT and share back to the </w:t>
      </w:r>
      <w:proofErr w:type="spellStart"/>
      <w:r w:rsidRPr="00EC7405">
        <w:rPr>
          <w:lang w:val="en-GB"/>
        </w:rPr>
        <w:t>gNB</w:t>
      </w:r>
      <w:proofErr w:type="spellEnd"/>
      <w:r w:rsidRPr="00EC7405">
        <w:rPr>
          <w:lang w:val="en-GB"/>
        </w:rPr>
        <w:t xml:space="preserve">, </w:t>
      </w:r>
      <w:proofErr w:type="spellStart"/>
      <w:r w:rsidRPr="00EC7405">
        <w:rPr>
          <w:lang w:val="en-GB"/>
        </w:rPr>
        <w:t>gNB</w:t>
      </w:r>
      <w:proofErr w:type="spellEnd"/>
      <w:r w:rsidRPr="00EC7405">
        <w:rPr>
          <w:lang w:val="en-GB"/>
        </w:rPr>
        <w:t xml:space="preserve"> is not allowed to share the COT with other U</w:t>
      </w:r>
      <w:r w:rsidRPr="00B008A8">
        <w:rPr>
          <w:lang w:val="en-GB"/>
        </w:rPr>
        <w:t xml:space="preserve">Es. However, </w:t>
      </w:r>
      <w:r w:rsidRPr="00EC7405">
        <w:rPr>
          <w:lang w:val="en-GB"/>
        </w:rPr>
        <w:t>the agreement is applicable to LBE only</w:t>
      </w:r>
      <w:r w:rsidRPr="00B008A8">
        <w:rPr>
          <w:lang w:val="en-GB"/>
        </w:rPr>
        <w:t xml:space="preserve">. </w:t>
      </w:r>
      <w:r w:rsidRPr="00EC7405">
        <w:rPr>
          <w:lang w:val="en-GB"/>
        </w:rPr>
        <w:t xml:space="preserve">It is preferable to allow the COT to be shared for other UEs, but </w:t>
      </w:r>
      <w:r w:rsidRPr="00B008A8">
        <w:rPr>
          <w:lang w:val="en-GB"/>
        </w:rPr>
        <w:t xml:space="preserve">it is </w:t>
      </w:r>
      <w:r w:rsidRPr="00EC7405">
        <w:rPr>
          <w:lang w:val="en-GB"/>
        </w:rPr>
        <w:t>not likely</w:t>
      </w:r>
      <w:r w:rsidRPr="00B008A8">
        <w:rPr>
          <w:lang w:val="en-GB"/>
        </w:rPr>
        <w:t xml:space="preserve"> for the two cases. The first one is that i</w:t>
      </w:r>
      <w:r w:rsidRPr="00EC7405">
        <w:rPr>
          <w:lang w:val="en-GB"/>
        </w:rPr>
        <w:t xml:space="preserve">f controlled environment is assumed, </w:t>
      </w:r>
      <w:proofErr w:type="spellStart"/>
      <w:r w:rsidRPr="00EC7405">
        <w:rPr>
          <w:lang w:val="en-GB"/>
        </w:rPr>
        <w:t>WiFi</w:t>
      </w:r>
      <w:proofErr w:type="spellEnd"/>
      <w:r w:rsidRPr="00EC7405">
        <w:rPr>
          <w:lang w:val="en-GB"/>
        </w:rPr>
        <w:t xml:space="preserve"> should not complain</w:t>
      </w:r>
      <w:r w:rsidRPr="00B008A8">
        <w:rPr>
          <w:lang w:val="en-GB"/>
        </w:rPr>
        <w:t xml:space="preserve">. The other is that other UEs transmit </w:t>
      </w:r>
      <w:r w:rsidRPr="00BA4D56">
        <w:t xml:space="preserve">data even they detect some signal/channel from the </w:t>
      </w:r>
      <w:proofErr w:type="spellStart"/>
      <w:r w:rsidRPr="00BA4D56">
        <w:t>gNB</w:t>
      </w:r>
      <w:proofErr w:type="spellEnd"/>
      <w:r w:rsidRPr="00BA4D56">
        <w:t xml:space="preserve">. By Rel.16 NR-U FBE UE behavior, the UEs cannot tell this is </w:t>
      </w:r>
      <w:proofErr w:type="spellStart"/>
      <w:r w:rsidRPr="00BA4D56">
        <w:t>gNB</w:t>
      </w:r>
      <w:proofErr w:type="spellEnd"/>
      <w:r w:rsidRPr="00BA4D56">
        <w:t xml:space="preserve"> initiated COT (though the signal/channel detected is not at the beginning of the </w:t>
      </w:r>
      <w:proofErr w:type="spellStart"/>
      <w:r w:rsidRPr="00BA4D56">
        <w:t>gNB</w:t>
      </w:r>
      <w:proofErr w:type="spellEnd"/>
      <w:r w:rsidRPr="00BA4D56">
        <w:t xml:space="preserve"> FFP), so naturally the UEs can share. More likely, we will follow LBE case, and do not allow COT to be shared with other UEs for data transmission. For DL transmission, this can be enforced by </w:t>
      </w:r>
      <w:proofErr w:type="spellStart"/>
      <w:r w:rsidRPr="00BA4D56">
        <w:t>gNB</w:t>
      </w:r>
      <w:proofErr w:type="spellEnd"/>
      <w:r w:rsidRPr="00BA4D56">
        <w:t xml:space="preserve"> scheduler. For UL transmission, the other UEs need to be able to tell the COT is not initiated by the </w:t>
      </w:r>
      <w:proofErr w:type="spellStart"/>
      <w:r w:rsidRPr="00BA4D56">
        <w:t>gNB</w:t>
      </w:r>
      <w:proofErr w:type="spellEnd"/>
      <w:r>
        <w:t xml:space="preserve">. There are </w:t>
      </w:r>
      <w:r w:rsidR="0099224A">
        <w:t>three</w:t>
      </w:r>
      <w:r>
        <w:t xml:space="preserve"> options as follows.</w:t>
      </w:r>
    </w:p>
    <w:p w14:paraId="0955E4BF" w14:textId="2FB0F719" w:rsidR="0099224A" w:rsidRDefault="00724347" w:rsidP="00724347">
      <w:pPr>
        <w:pStyle w:val="ListParagraph"/>
        <w:numPr>
          <w:ilvl w:val="0"/>
          <w:numId w:val="32"/>
        </w:numPr>
        <w:jc w:val="both"/>
      </w:pPr>
      <w:r w:rsidRPr="00EC7405">
        <w:t xml:space="preserve">Option 1: </w:t>
      </w:r>
      <w:r w:rsidR="0099224A">
        <w:t xml:space="preserve">add a bit in COT-SI </w:t>
      </w:r>
    </w:p>
    <w:p w14:paraId="1A28E748" w14:textId="27C69BDB" w:rsidR="00724347" w:rsidRPr="00EC7405" w:rsidRDefault="00724347" w:rsidP="0099224A">
      <w:pPr>
        <w:pStyle w:val="ListParagraph"/>
        <w:jc w:val="both"/>
      </w:pPr>
      <w:r>
        <w:t xml:space="preserve">After detecting </w:t>
      </w:r>
      <w:r w:rsidRPr="00EC7405">
        <w:t xml:space="preserve">the </w:t>
      </w:r>
      <w:r w:rsidR="00B6098F">
        <w:t xml:space="preserve">DL </w:t>
      </w:r>
      <w:r w:rsidRPr="00EC7405">
        <w:t xml:space="preserve">signal/channel, </w:t>
      </w:r>
      <w:r>
        <w:t xml:space="preserve">UE </w:t>
      </w:r>
      <w:r w:rsidRPr="00EC7405">
        <w:t>need</w:t>
      </w:r>
      <w:r>
        <w:t>s</w:t>
      </w:r>
      <w:r w:rsidRPr="00EC7405">
        <w:t xml:space="preserve"> to </w:t>
      </w:r>
      <w:r w:rsidR="00261991">
        <w:t>obtain</w:t>
      </w:r>
      <w:r w:rsidRPr="00EC7405">
        <w:t xml:space="preserve"> information that the </w:t>
      </w:r>
      <w:proofErr w:type="spellStart"/>
      <w:r w:rsidRPr="00EC7405">
        <w:t>gNB</w:t>
      </w:r>
      <w:proofErr w:type="spellEnd"/>
      <w:r w:rsidRPr="00EC7405">
        <w:t xml:space="preserve"> is not the owner of the FFP, so other UEs should not transmit</w:t>
      </w:r>
      <w:r>
        <w:t xml:space="preserve">. We can </w:t>
      </w:r>
      <w:r w:rsidRPr="00EC7405">
        <w:t xml:space="preserve">add a bit </w:t>
      </w:r>
      <w:r>
        <w:t>i</w:t>
      </w:r>
      <w:r w:rsidRPr="008A41F3">
        <w:t>n DCI 2_0</w:t>
      </w:r>
      <w:r>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t>.</w:t>
      </w:r>
    </w:p>
    <w:p w14:paraId="486A9287" w14:textId="7D5D5241" w:rsidR="0099224A" w:rsidRDefault="00724347" w:rsidP="00724347">
      <w:pPr>
        <w:pStyle w:val="ListParagraph"/>
        <w:numPr>
          <w:ilvl w:val="0"/>
          <w:numId w:val="32"/>
        </w:numPr>
        <w:jc w:val="both"/>
      </w:pPr>
      <w:r w:rsidRPr="00EC7405">
        <w:t>Option 2:</w:t>
      </w:r>
      <w:r w:rsidR="0099224A">
        <w:t xml:space="preserve"> Use different locations of DL signal/channel </w:t>
      </w:r>
      <w:r w:rsidRPr="00EC7405">
        <w:t xml:space="preserve"> </w:t>
      </w:r>
    </w:p>
    <w:p w14:paraId="2E3D62CA" w14:textId="157FACB1" w:rsidR="00724347" w:rsidRDefault="00724347" w:rsidP="0099224A">
      <w:pPr>
        <w:pStyle w:val="ListParagraph"/>
        <w:jc w:val="both"/>
      </w:pPr>
      <w:r w:rsidRPr="00EC7405">
        <w:t xml:space="preserve">Define the behavior that if the </w:t>
      </w:r>
      <w:r w:rsidR="0099224A">
        <w:t xml:space="preserve">DL </w:t>
      </w:r>
      <w:r w:rsidRPr="00EC7405">
        <w:t>signal/channel detect</w:t>
      </w:r>
      <w:r>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t>.</w:t>
      </w:r>
    </w:p>
    <w:p w14:paraId="135F2E83" w14:textId="06D07EF5" w:rsidR="00633AFF" w:rsidRDefault="00633AFF" w:rsidP="00724347">
      <w:pPr>
        <w:pStyle w:val="ListParagraph"/>
        <w:numPr>
          <w:ilvl w:val="0"/>
          <w:numId w:val="32"/>
        </w:numPr>
        <w:jc w:val="both"/>
      </w:pPr>
      <w:r>
        <w:t xml:space="preserve">Option 3: </w:t>
      </w:r>
      <w:r w:rsidR="00615FD7">
        <w:t>Consideration for Rel-16 UE</w:t>
      </w:r>
    </w:p>
    <w:p w14:paraId="2E932B09" w14:textId="77777777" w:rsidR="00FE7EFC" w:rsidRDefault="00615FD7" w:rsidP="00615FD7">
      <w:pPr>
        <w:pStyle w:val="ListParagraph"/>
        <w:jc w:val="both"/>
      </w:pPr>
      <w:r>
        <w:t xml:space="preserve">The problem of option 1 and option 2 above is that the solutions does not work for Rel-16 UE because they </w:t>
      </w:r>
      <w:proofErr w:type="spellStart"/>
      <w:r>
        <w:t>can not</w:t>
      </w:r>
      <w:proofErr w:type="spellEnd"/>
      <w:r>
        <w:t xml:space="preserve"> understand the indications in option 1 and 2. For example, when a Rel-16 UE receives any DL signal/channel, it will share the COT no matter the COT is initiated by </w:t>
      </w:r>
      <w:proofErr w:type="spellStart"/>
      <w:r>
        <w:t>gNB</w:t>
      </w:r>
      <w:proofErr w:type="spellEnd"/>
      <w:r>
        <w:t xml:space="preserve"> itself or by UE. To solve this problem, </w:t>
      </w:r>
      <w:r w:rsidR="00640DF8">
        <w:t xml:space="preserve">we can provide </w:t>
      </w:r>
      <w:r w:rsidR="00FE7EFC">
        <w:t xml:space="preserve">separated </w:t>
      </w:r>
      <w:r w:rsidR="00640DF8">
        <w:t>GC-PDCCH</w:t>
      </w:r>
      <w:r w:rsidR="00FE7EFC">
        <w:t>s</w:t>
      </w:r>
      <w:r w:rsidR="00640DF8">
        <w:t xml:space="preserve"> for</w:t>
      </w:r>
      <w:r w:rsidR="00FE7EFC">
        <w:t xml:space="preserve"> Rel-16 UE and Rel-17 UE, respectively. There are several solutions for </w:t>
      </w:r>
      <w:proofErr w:type="gramStart"/>
      <w:r w:rsidR="00FE7EFC">
        <w:t>this purposes</w:t>
      </w:r>
      <w:proofErr w:type="gramEnd"/>
      <w:r w:rsidR="00FE7EFC">
        <w:t>.</w:t>
      </w:r>
    </w:p>
    <w:p w14:paraId="4E20CE12" w14:textId="3A3656C4" w:rsidR="00655E68" w:rsidRPr="00655E68" w:rsidRDefault="00655E68" w:rsidP="00655E68">
      <w:pPr>
        <w:pStyle w:val="ListParagraph"/>
        <w:numPr>
          <w:ilvl w:val="0"/>
          <w:numId w:val="82"/>
        </w:numPr>
        <w:jc w:val="both"/>
      </w:pPr>
      <w:r>
        <w:t>C</w:t>
      </w:r>
      <w:r w:rsidRPr="00655E68">
        <w:t xml:space="preserve">onfigure </w:t>
      </w:r>
      <w:r>
        <w:t xml:space="preserve">different </w:t>
      </w:r>
      <w:r w:rsidRPr="00655E68">
        <w:t>CORESET scrambling IDs for Rel.16 and Rel.17 UEs</w:t>
      </w:r>
      <w:r>
        <w:t>, respectively</w:t>
      </w:r>
    </w:p>
    <w:p w14:paraId="5B8E6021" w14:textId="13B69E33" w:rsidR="00655E68" w:rsidRDefault="00655E68" w:rsidP="00655E68">
      <w:pPr>
        <w:pStyle w:val="ListParagraph"/>
        <w:numPr>
          <w:ilvl w:val="0"/>
          <w:numId w:val="82"/>
        </w:numPr>
        <w:jc w:val="both"/>
      </w:pPr>
      <w:r>
        <w:t>C</w:t>
      </w:r>
      <w:r w:rsidRPr="00655E68">
        <w:t>onfigure different PDCCH monitoring occasions for Rel.16 and Rel.17 UEs</w:t>
      </w:r>
      <w:r>
        <w:t>, respectively</w:t>
      </w:r>
    </w:p>
    <w:p w14:paraId="5FDFB3E3" w14:textId="34AD859A" w:rsidR="00655E68" w:rsidRDefault="00AD3878" w:rsidP="00655E68">
      <w:pPr>
        <w:pStyle w:val="ListParagraph"/>
        <w:numPr>
          <w:ilvl w:val="0"/>
          <w:numId w:val="82"/>
        </w:numPr>
        <w:jc w:val="both"/>
      </w:pPr>
      <w:r>
        <w:t>Configure d</w:t>
      </w:r>
      <w:r w:rsidR="00655E68" w:rsidRPr="00655E68">
        <w:t>ifferent RNTI (e.g., SFI-RNTI) for Rel.16 and Rel.17 UEs</w:t>
      </w:r>
      <w:r>
        <w:t>, respectively</w:t>
      </w:r>
    </w:p>
    <w:p w14:paraId="7FEB26A7" w14:textId="2E326597" w:rsidR="00AD3878" w:rsidRPr="00655E68" w:rsidRDefault="007B7F18" w:rsidP="00655E68">
      <w:pPr>
        <w:pStyle w:val="ListParagraph"/>
        <w:numPr>
          <w:ilvl w:val="0"/>
          <w:numId w:val="82"/>
        </w:numPr>
        <w:jc w:val="both"/>
      </w:pPr>
      <w:r>
        <w:t>Use d</w:t>
      </w:r>
      <w:r w:rsidRPr="007B7F18">
        <w:t>ifferent DCI length for Rel.16 and Rel.17 UEs, i.e., longer DCI size for Rel.17 UE</w:t>
      </w:r>
      <w:r>
        <w:t>s</w:t>
      </w:r>
    </w:p>
    <w:p w14:paraId="0403AA9D" w14:textId="2D30F55B" w:rsidR="00724347" w:rsidRDefault="00724347" w:rsidP="00724347">
      <w:pPr>
        <w:spacing w:after="120"/>
        <w:jc w:val="both"/>
        <w:rPr>
          <w:b/>
          <w:bCs/>
          <w:i/>
          <w:iCs/>
        </w:rPr>
      </w:pPr>
      <w:r w:rsidRPr="003F74AC">
        <w:rPr>
          <w:b/>
          <w:bCs/>
          <w:i/>
          <w:iCs/>
        </w:rPr>
        <w:t>Proposal</w:t>
      </w:r>
      <w:r>
        <w:rPr>
          <w:b/>
          <w:bCs/>
          <w:i/>
          <w:iCs/>
          <w:lang w:eastAsia="zh-CN"/>
        </w:rPr>
        <w:t xml:space="preserve"> </w:t>
      </w:r>
      <w:r w:rsidR="00C86C7E">
        <w:rPr>
          <w:b/>
          <w:bCs/>
          <w:i/>
          <w:iCs/>
          <w:lang w:eastAsia="zh-CN"/>
        </w:rPr>
        <w:t>4</w:t>
      </w:r>
      <w:r w:rsidRPr="003F74AC">
        <w:rPr>
          <w:b/>
          <w:bCs/>
          <w:i/>
          <w:iCs/>
        </w:rPr>
        <w:t xml:space="preserve">: </w:t>
      </w:r>
      <w:r>
        <w:rPr>
          <w:b/>
          <w:bCs/>
          <w:i/>
          <w:iCs/>
        </w:rPr>
        <w:t xml:space="preserve">Study the scheme </w:t>
      </w:r>
      <w:r w:rsidR="00DE24AB">
        <w:rPr>
          <w:b/>
          <w:bCs/>
          <w:i/>
          <w:iCs/>
        </w:rPr>
        <w:t>of i</w:t>
      </w:r>
      <w:r w:rsidR="00DE24AB" w:rsidRPr="00DE24AB">
        <w:rPr>
          <w:b/>
          <w:bCs/>
          <w:i/>
          <w:iCs/>
        </w:rPr>
        <w:t xml:space="preserve">ndication of </w:t>
      </w:r>
      <w:proofErr w:type="spellStart"/>
      <w:r w:rsidR="00DE24AB" w:rsidRPr="00DE24AB">
        <w:rPr>
          <w:b/>
          <w:bCs/>
          <w:i/>
          <w:iCs/>
        </w:rPr>
        <w:t>gNB</w:t>
      </w:r>
      <w:proofErr w:type="spellEnd"/>
      <w:r w:rsidR="00DE24AB" w:rsidRPr="00DE24AB">
        <w:rPr>
          <w:b/>
          <w:bCs/>
          <w:i/>
          <w:iCs/>
        </w:rPr>
        <w:t xml:space="preserve"> sharing UE-initiated COT </w:t>
      </w:r>
      <w:r w:rsidR="00DE24AB">
        <w:rPr>
          <w:b/>
          <w:bCs/>
          <w:i/>
          <w:iCs/>
        </w:rPr>
        <w:t>for DL transmission</w:t>
      </w:r>
      <w:r w:rsidR="00113920">
        <w:rPr>
          <w:b/>
          <w:bCs/>
          <w:i/>
          <w:iCs/>
        </w:rPr>
        <w:t xml:space="preserve"> to disable UE sharing the COT.</w:t>
      </w:r>
    </w:p>
    <w:p w14:paraId="249D3B3F" w14:textId="0B6466F4" w:rsidR="00724347" w:rsidRPr="00724347" w:rsidRDefault="00724347" w:rsidP="00724347">
      <w:pPr>
        <w:pStyle w:val="Heading3"/>
      </w:pPr>
      <w:r>
        <w:lastRenderedPageBreak/>
        <w:t>ED threshold selection for UE to initiate the COT</w:t>
      </w:r>
    </w:p>
    <w:p w14:paraId="6239A255" w14:textId="7F380ED0" w:rsidR="00B008A8" w:rsidRPr="00B008A8" w:rsidRDefault="00B008A8">
      <w:pPr>
        <w:jc w:val="both"/>
        <w:rPr>
          <w:lang w:val="en-GB"/>
        </w:rPr>
      </w:pPr>
      <w:r w:rsidRPr="00B008A8">
        <w:rPr>
          <w:lang w:val="en-GB"/>
        </w:rPr>
        <w:t>Based on the agreements</w:t>
      </w:r>
      <w:r w:rsidR="004700D9">
        <w:rPr>
          <w:lang w:val="en-GB"/>
        </w:rPr>
        <w:t xml:space="preserve"> in NR-U</w:t>
      </w:r>
      <w:r w:rsidRPr="00B008A8">
        <w:rPr>
          <w:lang w:val="en-GB"/>
        </w:rPr>
        <w:t xml:space="preserve">, when COT sharing ED threshold is configured, UE will always use the configured ED threshold for </w:t>
      </w:r>
      <w:proofErr w:type="gramStart"/>
      <w:r w:rsidRPr="00B008A8">
        <w:rPr>
          <w:lang w:val="en-GB"/>
        </w:rPr>
        <w:t>LBT</w:t>
      </w:r>
      <w:proofErr w:type="gramEnd"/>
      <w:r w:rsidRPr="00B008A8">
        <w:rPr>
          <w:lang w:val="en-GB"/>
        </w:rPr>
        <w:t xml:space="preserve"> and the COT will always be shared to </w:t>
      </w:r>
      <w:proofErr w:type="spellStart"/>
      <w:r w:rsidRPr="00B008A8">
        <w:rPr>
          <w:lang w:val="en-GB"/>
        </w:rPr>
        <w:t>gNB</w:t>
      </w:r>
      <w:proofErr w:type="spellEnd"/>
      <w:r w:rsidRPr="00B008A8">
        <w:rPr>
          <w:lang w:val="en-GB"/>
        </w:rPr>
        <w:t>.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w:t>
      </w:r>
      <w:proofErr w:type="spellStart"/>
      <w:r w:rsidRPr="00B008A8">
        <w:rPr>
          <w:lang w:val="en-GB"/>
        </w:rPr>
        <w:t>gNB</w:t>
      </w:r>
      <w:proofErr w:type="spellEnd"/>
      <w:r w:rsidRPr="00B008A8">
        <w:rPr>
          <w:lang w:val="en-GB"/>
        </w:rPr>
        <w:t xml:space="preserve"> does not have any DL data to send after the end of UL transmission, UE does not need to share its COT with </w:t>
      </w:r>
      <w:proofErr w:type="spellStart"/>
      <w:r w:rsidRPr="00B008A8">
        <w:rPr>
          <w:lang w:val="en-GB"/>
        </w:rPr>
        <w:t>gNB</w:t>
      </w:r>
      <w:proofErr w:type="spellEnd"/>
      <w:r w:rsidRPr="00B008A8">
        <w:rPr>
          <w:lang w:val="en-GB"/>
        </w:rPr>
        <w:t xml:space="preserve">. </w:t>
      </w:r>
      <w:r w:rsidR="00D60F6C">
        <w:rPr>
          <w:lang w:val="en-GB"/>
        </w:rPr>
        <w:t xml:space="preserve">Therefore, </w:t>
      </w:r>
      <w:proofErr w:type="gramStart"/>
      <w:r w:rsidRPr="00B008A8">
        <w:rPr>
          <w:lang w:val="en-GB"/>
        </w:rPr>
        <w:t>It</w:t>
      </w:r>
      <w:proofErr w:type="gramEnd"/>
      <w:r w:rsidRPr="00B008A8">
        <w:rPr>
          <w:lang w:val="en-GB"/>
        </w:rPr>
        <w:t xml:space="preserve">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 xml:space="preserve">For CG-UL, it is possible for UE to select an ED threshold other than the configured one for LBT and tell </w:t>
      </w:r>
      <w:proofErr w:type="spellStart"/>
      <w:r w:rsidRPr="00B008A8">
        <w:rPr>
          <w:lang w:val="en-GB"/>
        </w:rPr>
        <w:t>gNB</w:t>
      </w:r>
      <w:proofErr w:type="spellEnd"/>
      <w:r w:rsidRPr="00B008A8">
        <w:rPr>
          <w:lang w:val="en-GB"/>
        </w:rPr>
        <w:t xml:space="preserve">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pPr>
        <w:pStyle w:val="ListParagraph"/>
        <w:numPr>
          <w:ilvl w:val="0"/>
          <w:numId w:val="32"/>
        </w:numPr>
        <w:jc w:val="both"/>
      </w:pPr>
      <w:r w:rsidRPr="0071369F">
        <w:t>Select ED threshold based on TX priority</w:t>
      </w:r>
    </w:p>
    <w:p w14:paraId="0BB6FF4E" w14:textId="2503480F" w:rsidR="0071369F" w:rsidRPr="0071369F" w:rsidRDefault="0071369F">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proofErr w:type="spellStart"/>
      <w:r w:rsidRPr="0071369F">
        <w:t>gNB</w:t>
      </w:r>
      <w:proofErr w:type="spellEnd"/>
      <w:r w:rsidRPr="0071369F">
        <w:t xml:space="preserve"> may set both high and low priority traffic to use higher ED threshold for certain UE to allow the UE to transmit UL easily if the PUSCH of the UE is more important than the DL</w:t>
      </w:r>
      <w:r>
        <w:t xml:space="preserve">. On the other hand, </w:t>
      </w:r>
      <w:proofErr w:type="spellStart"/>
      <w:r w:rsidRPr="0071369F">
        <w:t>gNB</w:t>
      </w:r>
      <w:proofErr w:type="spellEnd"/>
      <w:r w:rsidRPr="0071369F">
        <w:t xml:space="preserve">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 xml:space="preserve">igh priority traffic </w:t>
      </w:r>
      <w:proofErr w:type="gramStart"/>
      <w:r w:rsidRPr="0071369F">
        <w:t>prioritize</w:t>
      </w:r>
      <w:proofErr w:type="gramEnd"/>
      <w:r w:rsidRPr="0071369F">
        <w:t xml:space="preserve"> higher chance for channel access, and lower priority traffic prioritize UL to DL COT sharing</w:t>
      </w:r>
    </w:p>
    <w:p w14:paraId="55857931" w14:textId="266A4196" w:rsidR="0071369F" w:rsidRDefault="0071369F">
      <w:pPr>
        <w:pStyle w:val="ListParagraph"/>
        <w:numPr>
          <w:ilvl w:val="0"/>
          <w:numId w:val="32"/>
        </w:numPr>
        <w:jc w:val="both"/>
      </w:pPr>
      <w:r w:rsidRPr="0071369F">
        <w:t>Select ED threshold based on CG/DG</w:t>
      </w:r>
    </w:p>
    <w:p w14:paraId="5562F048" w14:textId="64F91DF2" w:rsidR="0071369F" w:rsidRDefault="00751572">
      <w:pPr>
        <w:pStyle w:val="ListParagraph"/>
        <w:jc w:val="both"/>
      </w:pPr>
      <w:r w:rsidRPr="00751572">
        <w:t xml:space="preserve">Traffic priority aside, there is a use case that the </w:t>
      </w:r>
      <w:proofErr w:type="spellStart"/>
      <w:r w:rsidRPr="00751572">
        <w:t>gNB</w:t>
      </w:r>
      <w:proofErr w:type="spellEnd"/>
      <w:r w:rsidRPr="00751572">
        <w:t xml:space="preserve"> needs separate control for the ED threshold for CG and DG</w:t>
      </w:r>
      <w:r>
        <w:t xml:space="preserve">. </w:t>
      </w:r>
      <w:r w:rsidRPr="00751572">
        <w:t xml:space="preserve">For example, the </w:t>
      </w:r>
      <w:proofErr w:type="spellStart"/>
      <w:r w:rsidRPr="00751572">
        <w:t>gNB</w:t>
      </w:r>
      <w:proofErr w:type="spellEnd"/>
      <w:r w:rsidRPr="00751572">
        <w:t xml:space="preserve"> may want the CG to share COT, but does not require DG to share COT</w:t>
      </w:r>
    </w:p>
    <w:p w14:paraId="43FEB8BC" w14:textId="496E816E" w:rsidR="00724347" w:rsidRDefault="00724347" w:rsidP="00724347">
      <w:pPr>
        <w:jc w:val="both"/>
      </w:pPr>
      <w:r w:rsidRPr="00724347">
        <w:rPr>
          <w:b/>
          <w:bCs/>
          <w:i/>
          <w:iCs/>
        </w:rPr>
        <w:t>Proposal</w:t>
      </w:r>
      <w:r w:rsidRPr="00724347">
        <w:rPr>
          <w:b/>
          <w:bCs/>
          <w:i/>
          <w:iCs/>
          <w:lang w:eastAsia="zh-CN"/>
        </w:rPr>
        <w:t xml:space="preserve"> </w:t>
      </w:r>
      <w:r w:rsidR="00C86C7E">
        <w:rPr>
          <w:b/>
          <w:bCs/>
          <w:i/>
          <w:iCs/>
          <w:lang w:eastAsia="zh-CN"/>
        </w:rPr>
        <w:t>5</w:t>
      </w:r>
      <w:r w:rsidRPr="00724347">
        <w:rPr>
          <w:b/>
          <w:bCs/>
          <w:i/>
          <w:iCs/>
        </w:rPr>
        <w:t xml:space="preserve">: Study ED thresholds selection when UE share its COT to </w:t>
      </w:r>
      <w:proofErr w:type="spellStart"/>
      <w:r w:rsidRPr="00724347">
        <w:rPr>
          <w:b/>
          <w:bCs/>
          <w:i/>
          <w:iCs/>
        </w:rPr>
        <w:t>gNB</w:t>
      </w:r>
      <w:proofErr w:type="spellEnd"/>
    </w:p>
    <w:p w14:paraId="68414046" w14:textId="77777777" w:rsidR="0079146F" w:rsidRPr="000D6E1D" w:rsidRDefault="0079146F" w:rsidP="00996141">
      <w:pPr>
        <w:pStyle w:val="Heading2"/>
        <w:jc w:val="both"/>
        <w:rPr>
          <w:rStyle w:val="Heading2Char1"/>
        </w:rPr>
      </w:pPr>
      <w:bookmarkStart w:id="3" w:name="p8"/>
      <w:r w:rsidRPr="000D6E1D">
        <w:rPr>
          <w:rStyle w:val="Heading2Char1"/>
        </w:rPr>
        <w:t>UE-initiated COT</w:t>
      </w:r>
      <w:r>
        <w:rPr>
          <w:rStyle w:val="Heading2Char1"/>
        </w:rPr>
        <w:t xml:space="preserve"> by PRACH transmission in idle mode</w:t>
      </w:r>
      <w:r w:rsidRPr="000D6E1D">
        <w:rPr>
          <w:rStyle w:val="Heading2Char1"/>
        </w:rPr>
        <w:t xml:space="preserve"> </w:t>
      </w:r>
    </w:p>
    <w:p w14:paraId="2A4BA249" w14:textId="77777777" w:rsidR="0079146F" w:rsidRPr="0073156D" w:rsidRDefault="0079146F" w:rsidP="0079146F">
      <w:pPr>
        <w:jc w:val="both"/>
      </w:pPr>
      <w:r>
        <w:t xml:space="preserve">In RAN1#102e, </w:t>
      </w:r>
      <w:r w:rsidRPr="000B326B">
        <w:t xml:space="preserve">we </w:t>
      </w:r>
      <w:r>
        <w:t xml:space="preserve">got the </w:t>
      </w:r>
      <w:r w:rsidRPr="000B326B">
        <w:t>following</w:t>
      </w:r>
      <w:r>
        <w:t xml:space="preserve"> agreements for any UL transmission to initiate a COT by a UE in RRC_CONNECTED mode and FFS the case of IDLE/INACTIVE mode. </w:t>
      </w:r>
    </w:p>
    <w:p w14:paraId="329D90BA" w14:textId="77777777" w:rsidR="0079146F" w:rsidRPr="004A076D" w:rsidRDefault="0079146F" w:rsidP="0079146F">
      <w:pPr>
        <w:overflowPunct/>
        <w:autoSpaceDE/>
        <w:autoSpaceDN/>
        <w:adjustRightInd/>
        <w:ind w:left="360"/>
        <w:contextualSpacing/>
        <w:jc w:val="both"/>
        <w:textAlignment w:val="auto"/>
        <w:rPr>
          <w:rFonts w:ascii="Calibri" w:hAnsi="Calibri" w:cs="Calibri"/>
          <w:sz w:val="22"/>
          <w:szCs w:val="22"/>
          <w:highlight w:val="green"/>
          <w:lang w:eastAsia="x-none"/>
        </w:rPr>
      </w:pPr>
      <w:r w:rsidRPr="004A076D">
        <w:rPr>
          <w:rFonts w:ascii="Calibri" w:hAnsi="Calibri" w:cs="Calibri"/>
          <w:sz w:val="22"/>
          <w:szCs w:val="22"/>
          <w:highlight w:val="green"/>
          <w:lang w:eastAsia="x-none"/>
        </w:rPr>
        <w:t>Agreements:</w:t>
      </w:r>
    </w:p>
    <w:p w14:paraId="61C610FA" w14:textId="77777777" w:rsidR="0079146F" w:rsidRPr="004A076D" w:rsidRDefault="0079146F" w:rsidP="0079146F">
      <w:pPr>
        <w:numPr>
          <w:ilvl w:val="0"/>
          <w:numId w:val="34"/>
        </w:numPr>
        <w:overflowPunct/>
        <w:autoSpaceDE/>
        <w:autoSpaceDN/>
        <w:adjustRightInd/>
        <w:spacing w:after="0"/>
        <w:ind w:left="720"/>
        <w:jc w:val="both"/>
        <w:textAlignment w:val="auto"/>
        <w:rPr>
          <w:rFonts w:ascii="Calibri" w:hAnsi="Calibri" w:cs="Calibri"/>
          <w:sz w:val="22"/>
          <w:szCs w:val="22"/>
          <w:lang w:eastAsia="zh-CN"/>
        </w:rPr>
      </w:pPr>
      <w:r w:rsidRPr="004A076D">
        <w:rPr>
          <w:rFonts w:ascii="Calibri" w:hAnsi="Calibri" w:cs="Calibri"/>
          <w:sz w:val="22"/>
          <w:szCs w:val="22"/>
          <w:lang w:eastAsia="zh-CN"/>
        </w:rPr>
        <w:t>For semi-static channel access mode, support using the transmission of any scheduled/configured UL channel/signal to initiate a COT by a UE in RRC_CONNECTED mode</w:t>
      </w:r>
    </w:p>
    <w:p w14:paraId="068625C2" w14:textId="77777777" w:rsidR="0079146F" w:rsidRPr="004A076D" w:rsidRDefault="0079146F" w:rsidP="0079146F">
      <w:pPr>
        <w:numPr>
          <w:ilvl w:val="1"/>
          <w:numId w:val="34"/>
        </w:numPr>
        <w:overflowPunct/>
        <w:autoSpaceDE/>
        <w:autoSpaceDN/>
        <w:adjustRightInd/>
        <w:spacing w:after="0"/>
        <w:ind w:left="1440"/>
        <w:jc w:val="both"/>
        <w:textAlignment w:val="auto"/>
        <w:rPr>
          <w:rFonts w:ascii="Calibri" w:hAnsi="Calibri" w:cs="Calibri"/>
          <w:sz w:val="22"/>
          <w:szCs w:val="22"/>
          <w:lang w:eastAsia="zh-CN"/>
        </w:rPr>
      </w:pPr>
      <w:r w:rsidRPr="004A076D">
        <w:rPr>
          <w:rFonts w:ascii="Calibri" w:hAnsi="Calibri" w:cs="Calibri"/>
          <w:sz w:val="22"/>
          <w:szCs w:val="22"/>
          <w:lang w:eastAsia="zh-CN"/>
        </w:rPr>
        <w:t xml:space="preserve">FFS the case when the UE is </w:t>
      </w:r>
      <w:r w:rsidRPr="0031124C">
        <w:rPr>
          <w:rFonts w:ascii="Calibri" w:hAnsi="Calibri" w:cs="Calibri"/>
          <w:sz w:val="22"/>
          <w:szCs w:val="22"/>
          <w:lang w:eastAsia="zh-CN"/>
        </w:rPr>
        <w:t>IDLE/INACTIVE</w:t>
      </w:r>
      <w:r w:rsidRPr="009606B8">
        <w:rPr>
          <w:rFonts w:ascii="Calibri" w:hAnsi="Calibri" w:cs="Calibri"/>
          <w:sz w:val="22"/>
          <w:szCs w:val="22"/>
          <w:lang w:eastAsia="zh-CN"/>
        </w:rPr>
        <w:t xml:space="preserve"> </w:t>
      </w:r>
      <w:r w:rsidRPr="004A076D">
        <w:rPr>
          <w:rFonts w:ascii="Calibri" w:hAnsi="Calibri" w:cs="Calibri"/>
          <w:sz w:val="22"/>
          <w:szCs w:val="22"/>
          <w:lang w:eastAsia="zh-CN"/>
        </w:rPr>
        <w:t>mode</w:t>
      </w:r>
    </w:p>
    <w:p w14:paraId="63633C45" w14:textId="77777777" w:rsidR="0079146F" w:rsidRDefault="0079146F" w:rsidP="0079146F">
      <w:pPr>
        <w:tabs>
          <w:tab w:val="num" w:pos="720"/>
        </w:tabs>
        <w:jc w:val="both"/>
      </w:pPr>
      <w:proofErr w:type="gramStart"/>
      <w:r>
        <w:t>Actually, the</w:t>
      </w:r>
      <w:proofErr w:type="gramEnd"/>
      <w:r>
        <w:t xml:space="preserve"> FFS part is related to the design whether PRACH or </w:t>
      </w:r>
      <w:proofErr w:type="spellStart"/>
      <w:r>
        <w:t>msgA</w:t>
      </w:r>
      <w:proofErr w:type="spellEnd"/>
      <w:r>
        <w:t xml:space="preserve"> in 2-step RACH is allowed to initiate a COT for transmission. </w:t>
      </w:r>
    </w:p>
    <w:p w14:paraId="710C1721" w14:textId="77777777" w:rsidR="0079146F" w:rsidRDefault="0079146F" w:rsidP="0079146F">
      <w:pPr>
        <w:tabs>
          <w:tab w:val="num" w:pos="720"/>
        </w:tabs>
        <w:jc w:val="both"/>
      </w:pPr>
      <w:r>
        <w:t xml:space="preserve">In NR-U, it was concluded that “for semi-static channel access, an idle UE may transmit PRACH only within FFPs for which SSB, SIBs or paging transmissions are detected”. This implies that PRACH can only be transmitted by detecting some DL signals with SI-RNTI masking. This restricts the chance that a UE can send PRACH even when configured PRACH is available, as for a FFP with PRACH configured, if the </w:t>
      </w:r>
      <w:proofErr w:type="spellStart"/>
      <w:r>
        <w:t>gNB</w:t>
      </w:r>
      <w:proofErr w:type="spellEnd"/>
      <w:r>
        <w:t xml:space="preserve"> does not send SSB/SIB/paging, the UE cannot take advantage of the PRACH occasion. Besides, it was also agreed that “</w:t>
      </w:r>
      <w:r w:rsidRPr="00524919">
        <w:t>A PRACH resource is considered invalid if it overlaps with the IDLE period of a fixed frame period (FFP) when FBE operation is indicated.</w:t>
      </w:r>
      <w:r>
        <w:t>” This further restrict the chance that a UE can send PRACH.</w:t>
      </w:r>
    </w:p>
    <w:p w14:paraId="77E034B0" w14:textId="77777777" w:rsidR="0079146F" w:rsidRDefault="0079146F" w:rsidP="0079146F">
      <w:pPr>
        <w:tabs>
          <w:tab w:val="num" w:pos="720"/>
        </w:tabs>
        <w:jc w:val="both"/>
      </w:pPr>
      <w:r>
        <w:rPr>
          <w:rFonts w:hint="eastAsia"/>
          <w:lang w:eastAsia="zh-CN"/>
        </w:rPr>
        <w:t>To</w:t>
      </w:r>
      <w:r>
        <w:t xml:space="preserve"> </w:t>
      </w:r>
      <w:r>
        <w:rPr>
          <w:rFonts w:hint="eastAsia"/>
          <w:lang w:eastAsia="zh-CN"/>
        </w:rPr>
        <w:t>increase</w:t>
      </w:r>
      <w:r>
        <w:t xml:space="preserve"> </w:t>
      </w:r>
      <w:r>
        <w:rPr>
          <w:rFonts w:hint="eastAsia"/>
          <w:lang w:eastAsia="zh-CN"/>
        </w:rPr>
        <w:t>the</w:t>
      </w:r>
      <w:r>
        <w:t xml:space="preserve"> chance of PRACH transmissions, one way is to support using the PRACH transmission to initiate a COT by UE in IDLE/INACTIVE mode. In this case, an idle UE can transmit PRACH even when the UE doesn’t detect any DL signals within the FFP. As shown in Figure 2-1-1, the UE detects SSB in the first </w:t>
      </w:r>
      <w:proofErr w:type="spellStart"/>
      <w:r>
        <w:t>gNB</w:t>
      </w:r>
      <w:proofErr w:type="spellEnd"/>
      <w:r>
        <w:t xml:space="preserve"> FFP, so the UE can transmit PRACH in the first FFP. While the UE cannot transmit PRACH in the second </w:t>
      </w:r>
      <w:proofErr w:type="spellStart"/>
      <w:r>
        <w:t>gNB</w:t>
      </w:r>
      <w:proofErr w:type="spellEnd"/>
      <w:r>
        <w:t xml:space="preserve"> FFP since </w:t>
      </w:r>
      <w:r>
        <w:rPr>
          <w:rFonts w:hint="eastAsia"/>
          <w:lang w:eastAsia="zh-CN"/>
        </w:rPr>
        <w:t>UE</w:t>
      </w:r>
      <w:r>
        <w:t xml:space="preserve"> doesn’t detect SSB, SIBs or paging transmission in that FFP. However, if UE initiated COT is supported for idle UE, the UE may initiate a COT using the PRACH transmission at the beginning of UE FFP. Obviously, this provides more chances that the UE can se</w:t>
      </w:r>
      <w:r>
        <w:rPr>
          <w:rFonts w:hint="eastAsia"/>
          <w:lang w:eastAsia="zh-CN"/>
        </w:rPr>
        <w:t>n</w:t>
      </w:r>
      <w:r>
        <w:rPr>
          <w:lang w:eastAsia="zh-CN"/>
        </w:rPr>
        <w:t xml:space="preserve">d </w:t>
      </w:r>
      <w:r>
        <w:rPr>
          <w:rFonts w:hint="eastAsia"/>
          <w:lang w:eastAsia="zh-CN"/>
        </w:rPr>
        <w:t>PRACH</w:t>
      </w:r>
      <w:r>
        <w:t>.</w:t>
      </w:r>
    </w:p>
    <w:p w14:paraId="6F522CC2" w14:textId="77777777" w:rsidR="0079146F" w:rsidRDefault="0079146F" w:rsidP="0079146F">
      <w:pPr>
        <w:tabs>
          <w:tab w:val="num" w:pos="720"/>
        </w:tabs>
        <w:jc w:val="center"/>
      </w:pPr>
      <w:r>
        <w:rPr>
          <w:noProof/>
        </w:rPr>
        <w:lastRenderedPageBreak/>
        <w:drawing>
          <wp:inline distT="0" distB="0" distL="0" distR="0" wp14:anchorId="143BEF86" wp14:editId="5A609C94">
            <wp:extent cx="4775835" cy="155932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5893" cy="1575668"/>
                    </a:xfrm>
                    <a:prstGeom prst="rect">
                      <a:avLst/>
                    </a:prstGeom>
                    <a:noFill/>
                  </pic:spPr>
                </pic:pic>
              </a:graphicData>
            </a:graphic>
          </wp:inline>
        </w:drawing>
      </w:r>
    </w:p>
    <w:p w14:paraId="3E8C132D" w14:textId="52FEBEF4" w:rsidR="0079146F" w:rsidRDefault="0079146F" w:rsidP="0079146F">
      <w:pPr>
        <w:tabs>
          <w:tab w:val="num" w:pos="720"/>
        </w:tabs>
        <w:jc w:val="center"/>
      </w:pPr>
      <w:r>
        <w:t>Figure 2-</w:t>
      </w:r>
      <w:r w:rsidR="00A0258E">
        <w:t>5</w:t>
      </w:r>
      <w:r>
        <w:t>-1: An example of UE initiated COT in IDLE/INACTIVE mode</w:t>
      </w:r>
    </w:p>
    <w:p w14:paraId="1EC87333" w14:textId="77777777" w:rsidR="0079146F" w:rsidRDefault="0079146F" w:rsidP="0079146F">
      <w:pPr>
        <w:tabs>
          <w:tab w:val="num" w:pos="720"/>
        </w:tabs>
        <w:jc w:val="both"/>
      </w:pPr>
      <w:r>
        <w:rPr>
          <w:lang w:eastAsia="zh-CN"/>
        </w:rPr>
        <w:t xml:space="preserve">Another way to increase the probability of PRACH transmission is to allow the PRACH transmission in the idle period of an FFP. As shown in Figure 2-1-1, some PRACH occasions in the second PRACH slot of the first PRACH period are overlapped with idle period of </w:t>
      </w:r>
      <w:proofErr w:type="spellStart"/>
      <w:r>
        <w:rPr>
          <w:lang w:eastAsia="zh-CN"/>
        </w:rPr>
        <w:t>gNB</w:t>
      </w:r>
      <w:proofErr w:type="spellEnd"/>
      <w:r>
        <w:rPr>
          <w:lang w:eastAsia="zh-CN"/>
        </w:rPr>
        <w:t xml:space="preserve"> FFP. These PRACH occasions are invalid in Rel.16. Such restriction can be removed in Rel.17 </w:t>
      </w:r>
      <w:proofErr w:type="gramStart"/>
      <w:r>
        <w:rPr>
          <w:lang w:eastAsia="zh-CN"/>
        </w:rPr>
        <w:t>in order to</w:t>
      </w:r>
      <w:proofErr w:type="gramEnd"/>
      <w:r>
        <w:rPr>
          <w:lang w:eastAsia="zh-CN"/>
        </w:rPr>
        <w:t xml:space="preserve"> increase the chance for PRACH transmission. </w:t>
      </w:r>
    </w:p>
    <w:p w14:paraId="0AF83ACE" w14:textId="77777777" w:rsidR="0079146F" w:rsidRDefault="0079146F" w:rsidP="0079146F">
      <w:pPr>
        <w:tabs>
          <w:tab w:val="num" w:pos="720"/>
        </w:tabs>
        <w:jc w:val="both"/>
        <w:rPr>
          <w:b/>
          <w:bCs/>
          <w:i/>
          <w:iCs/>
          <w:lang w:eastAsia="zh-CN"/>
        </w:rPr>
      </w:pPr>
      <w:r w:rsidRPr="0031124C">
        <w:rPr>
          <w:b/>
          <w:bCs/>
          <w:i/>
          <w:iCs/>
        </w:rPr>
        <w:t>Observation</w:t>
      </w:r>
      <w:r>
        <w:rPr>
          <w:b/>
          <w:bCs/>
          <w:i/>
          <w:iCs/>
        </w:rPr>
        <w:t xml:space="preserve"> </w:t>
      </w:r>
      <w:r>
        <w:rPr>
          <w:b/>
          <w:bCs/>
          <w:i/>
          <w:iCs/>
        </w:rPr>
        <w:fldChar w:fldCharType="begin"/>
      </w:r>
      <w:r>
        <w:rPr>
          <w:b/>
          <w:bCs/>
          <w:i/>
          <w:iCs/>
        </w:rPr>
        <w:instrText xml:space="preserve"> seq obs </w:instrText>
      </w:r>
      <w:r>
        <w:rPr>
          <w:b/>
          <w:bCs/>
          <w:i/>
          <w:iCs/>
        </w:rPr>
        <w:fldChar w:fldCharType="separate"/>
      </w:r>
      <w:r>
        <w:rPr>
          <w:b/>
          <w:bCs/>
          <w:i/>
          <w:iCs/>
          <w:noProof/>
        </w:rPr>
        <w:t>1</w:t>
      </w:r>
      <w:r>
        <w:rPr>
          <w:b/>
          <w:bCs/>
          <w:i/>
          <w:iCs/>
        </w:rPr>
        <w:fldChar w:fldCharType="end"/>
      </w:r>
      <w:r w:rsidRPr="0031124C">
        <w:rPr>
          <w:b/>
          <w:bCs/>
          <w:i/>
          <w:iCs/>
        </w:rPr>
        <w:t>:</w:t>
      </w:r>
      <w:r>
        <w:rPr>
          <w:b/>
          <w:bCs/>
          <w:i/>
          <w:iCs/>
        </w:rPr>
        <w:t xml:space="preserve"> Either supporting UE initiated COT in IDLE/INAC</w:t>
      </w:r>
      <w:r>
        <w:rPr>
          <w:rFonts w:hint="eastAsia"/>
          <w:b/>
          <w:bCs/>
          <w:i/>
          <w:iCs/>
          <w:lang w:eastAsia="zh-CN"/>
        </w:rPr>
        <w:t>TIVE</w:t>
      </w:r>
      <w:r>
        <w:rPr>
          <w:b/>
          <w:bCs/>
          <w:i/>
          <w:iCs/>
          <w:lang w:eastAsia="zh-CN"/>
        </w:rPr>
        <w:t xml:space="preserve"> mode </w:t>
      </w:r>
      <w:r>
        <w:rPr>
          <w:rFonts w:hint="eastAsia"/>
          <w:b/>
          <w:bCs/>
          <w:i/>
          <w:iCs/>
          <w:lang w:eastAsia="zh-CN"/>
        </w:rPr>
        <w:t>o</w:t>
      </w:r>
      <w:r>
        <w:rPr>
          <w:b/>
          <w:bCs/>
          <w:i/>
          <w:iCs/>
          <w:lang w:eastAsia="zh-CN"/>
        </w:rPr>
        <w:t>r allowing PRACH transmission in idle period can provide more chances for the UE to send PRACH.</w:t>
      </w:r>
    </w:p>
    <w:p w14:paraId="6FF4AB0D" w14:textId="4C940715" w:rsidR="0079146F" w:rsidRDefault="0079146F" w:rsidP="0079146F">
      <w:pPr>
        <w:tabs>
          <w:tab w:val="num" w:pos="720"/>
        </w:tabs>
        <w:jc w:val="both"/>
        <w:rPr>
          <w:b/>
          <w:bCs/>
          <w:i/>
          <w:iCs/>
          <w:lang w:eastAsia="zh-CN"/>
        </w:rPr>
      </w:pPr>
      <w:r>
        <w:rPr>
          <w:b/>
          <w:bCs/>
          <w:i/>
          <w:iCs/>
          <w:lang w:eastAsia="zh-CN"/>
        </w:rPr>
        <w:t>Proposal</w:t>
      </w:r>
      <w:r w:rsidR="00215489">
        <w:rPr>
          <w:b/>
          <w:bCs/>
          <w:i/>
          <w:iCs/>
          <w:lang w:eastAsia="zh-CN"/>
        </w:rPr>
        <w:t xml:space="preserve"> </w:t>
      </w:r>
      <w:r w:rsidR="00C86C7E">
        <w:rPr>
          <w:b/>
          <w:bCs/>
          <w:i/>
          <w:iCs/>
          <w:lang w:eastAsia="zh-CN"/>
        </w:rPr>
        <w:t>6</w:t>
      </w:r>
      <w:r>
        <w:rPr>
          <w:b/>
          <w:bCs/>
          <w:i/>
          <w:iCs/>
          <w:lang w:eastAsia="zh-CN"/>
        </w:rPr>
        <w:t>: Study the following alternatives for PRACH transmission in idle mode:</w:t>
      </w:r>
    </w:p>
    <w:p w14:paraId="18531719" w14:textId="77777777" w:rsidR="0079146F" w:rsidRDefault="0079146F" w:rsidP="0079146F">
      <w:pPr>
        <w:pStyle w:val="ListParagraph"/>
        <w:numPr>
          <w:ilvl w:val="0"/>
          <w:numId w:val="43"/>
        </w:numPr>
        <w:jc w:val="both"/>
        <w:rPr>
          <w:b/>
          <w:bCs/>
          <w:i/>
          <w:iCs/>
          <w:lang w:eastAsia="zh-CN"/>
        </w:rPr>
      </w:pPr>
      <w:r>
        <w:rPr>
          <w:b/>
          <w:bCs/>
          <w:i/>
          <w:iCs/>
          <w:lang w:eastAsia="zh-CN"/>
        </w:rPr>
        <w:t xml:space="preserve">Alt.1: Supporting UE initiated COT by PRACH transmission in idle </w:t>
      </w:r>
      <w:proofErr w:type="gramStart"/>
      <w:r>
        <w:rPr>
          <w:b/>
          <w:bCs/>
          <w:i/>
          <w:iCs/>
          <w:lang w:eastAsia="zh-CN"/>
        </w:rPr>
        <w:t>mode;</w:t>
      </w:r>
      <w:proofErr w:type="gramEnd"/>
    </w:p>
    <w:p w14:paraId="46A9D9D9" w14:textId="77777777" w:rsidR="0079146F" w:rsidRPr="0031124C" w:rsidRDefault="0079146F" w:rsidP="0079146F">
      <w:pPr>
        <w:pStyle w:val="ListParagraph"/>
        <w:numPr>
          <w:ilvl w:val="0"/>
          <w:numId w:val="43"/>
        </w:numPr>
        <w:jc w:val="both"/>
        <w:rPr>
          <w:b/>
          <w:bCs/>
          <w:i/>
          <w:iCs/>
          <w:lang w:eastAsia="zh-CN"/>
        </w:rPr>
      </w:pPr>
      <w:r>
        <w:rPr>
          <w:b/>
          <w:bCs/>
          <w:i/>
          <w:iCs/>
          <w:lang w:eastAsia="zh-CN"/>
        </w:rPr>
        <w:t>Alt.2: Allowing PRACH transmission in idle period of an FFP.</w:t>
      </w:r>
    </w:p>
    <w:p w14:paraId="7D172369" w14:textId="77777777" w:rsidR="0079146F" w:rsidRDefault="0079146F" w:rsidP="0079146F">
      <w:pPr>
        <w:tabs>
          <w:tab w:val="num" w:pos="720"/>
        </w:tabs>
        <w:jc w:val="both"/>
      </w:pPr>
      <w:r>
        <w:t xml:space="preserve">For PRACH transmission, one thing needs to be considered is the SSB to PRACH occasion mapping. In Rel.16, the UE needs first determine the valid PRACH occasions and then map the SSB to the valid PRACH occasions based on some predefined rule. Based on Alt2 above, valid PRACH occasions may be different from Rel.16 which may lead to different SSB to PRACH occasion mapping. </w:t>
      </w:r>
      <w:proofErr w:type="gramStart"/>
      <w:r>
        <w:t>In order to</w:t>
      </w:r>
      <w:proofErr w:type="gramEnd"/>
      <w:r>
        <w:t xml:space="preserve"> not impact the SSB to PRACH mapping for legacy UEs, some new SSB to PRACH occasion mapping need to be considered.</w:t>
      </w:r>
    </w:p>
    <w:p w14:paraId="7BB65B37" w14:textId="77777777" w:rsidR="0079146F" w:rsidRPr="000F14B6" w:rsidRDefault="0079146F" w:rsidP="0079146F">
      <w:pPr>
        <w:tabs>
          <w:tab w:val="num" w:pos="720"/>
        </w:tabs>
        <w:jc w:val="both"/>
      </w:pPr>
      <w:r>
        <w:t>For the sake of discussion, we consider the SSB to PRACH mapping enhancement for PRACH transmission in idle period in the following. Two alternatives can be considered for SSB to PRACH mapping:</w:t>
      </w:r>
    </w:p>
    <w:p w14:paraId="1DD658B9" w14:textId="77777777" w:rsidR="0079146F" w:rsidRDefault="0079146F" w:rsidP="0079146F">
      <w:pPr>
        <w:pStyle w:val="ListParagraph"/>
        <w:numPr>
          <w:ilvl w:val="0"/>
          <w:numId w:val="41"/>
        </w:numPr>
        <w:jc w:val="both"/>
      </w:pPr>
      <w:r>
        <w:t xml:space="preserve">Alt.1: Divide PRACH occasions into two groups and SSB is mapped to PRACH occasion per group. </w:t>
      </w:r>
    </w:p>
    <w:p w14:paraId="431681E8" w14:textId="77777777" w:rsidR="0079146F" w:rsidRDefault="0079146F" w:rsidP="0079146F">
      <w:pPr>
        <w:pStyle w:val="ListParagraph"/>
        <w:numPr>
          <w:ilvl w:val="0"/>
          <w:numId w:val="41"/>
        </w:numPr>
        <w:jc w:val="both"/>
      </w:pPr>
      <w:r>
        <w:t>Alt.2: Introduce two PRACH configurations and SSB is mapped to PRACH occasions per PRACH configuration.</w:t>
      </w:r>
    </w:p>
    <w:p w14:paraId="51826CCF" w14:textId="77777777" w:rsidR="0079146F" w:rsidRDefault="0079146F" w:rsidP="0079146F">
      <w:pPr>
        <w:jc w:val="both"/>
      </w:pPr>
      <w:r>
        <w:t xml:space="preserve">For Alt.1, the PRACH occasions can be divided into two groups based on whether it is overlapped with idle period or not. </w:t>
      </w:r>
      <w:r>
        <w:rPr>
          <w:rFonts w:hint="eastAsia"/>
          <w:lang w:eastAsia="zh-CN"/>
        </w:rPr>
        <w:t>Then</w:t>
      </w:r>
      <w:r>
        <w:t xml:space="preserve"> the UE performs two rounds SSB to PRACH occasion mapping.  For example, the first group includes PRACH occasions outside the idle period; the second group includes PRACH occasions overlapped with the idle period. Then </w:t>
      </w:r>
      <w:r>
        <w:rPr>
          <w:rFonts w:hint="eastAsia"/>
          <w:lang w:eastAsia="zh-CN"/>
        </w:rPr>
        <w:t>the</w:t>
      </w:r>
      <w:r>
        <w:t xml:space="preserve"> UE </w:t>
      </w:r>
      <w:r w:rsidRPr="003657C8">
        <w:t>perform SSB</w:t>
      </w:r>
      <w:r>
        <w:t xml:space="preserve"> to PRACH occasion</w:t>
      </w:r>
      <w:r w:rsidRPr="003657C8">
        <w:t xml:space="preserve"> mapping for the first group of </w:t>
      </w:r>
      <w:r>
        <w:t>PRACH occasions</w:t>
      </w:r>
      <w:r w:rsidRPr="003657C8">
        <w:t xml:space="preserve"> and the second group of </w:t>
      </w:r>
      <w:r>
        <w:t>PRACH occasions based on Rel.16 SSB to PRACH occasion mapping, respectively. Figure 2-1-2 shows an example for option 1.</w:t>
      </w:r>
    </w:p>
    <w:p w14:paraId="13951EA3" w14:textId="77777777" w:rsidR="0079146F" w:rsidRDefault="0079146F" w:rsidP="0079146F">
      <w:pPr>
        <w:jc w:val="both"/>
        <w:rPr>
          <w:lang w:eastAsia="zh-CN"/>
        </w:rPr>
      </w:pPr>
      <w:r>
        <w:rPr>
          <w:noProof/>
        </w:rPr>
        <w:lastRenderedPageBreak/>
        <w:drawing>
          <wp:inline distT="0" distB="0" distL="0" distR="0" wp14:anchorId="4763BCBF" wp14:editId="584CC334">
            <wp:extent cx="6027088" cy="3305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2504" cy="3341376"/>
                    </a:xfrm>
                    <a:prstGeom prst="rect">
                      <a:avLst/>
                    </a:prstGeom>
                    <a:noFill/>
                  </pic:spPr>
                </pic:pic>
              </a:graphicData>
            </a:graphic>
          </wp:inline>
        </w:drawing>
      </w:r>
    </w:p>
    <w:p w14:paraId="5AC51A18" w14:textId="085304E4" w:rsidR="0079146F" w:rsidRDefault="0079146F" w:rsidP="0079146F">
      <w:pPr>
        <w:jc w:val="center"/>
      </w:pPr>
      <w:r>
        <w:t>Figure 2-</w:t>
      </w:r>
      <w:r w:rsidR="00A0258E">
        <w:t>5</w:t>
      </w:r>
      <w:r>
        <w:t xml:space="preserve">-2 An example </w:t>
      </w:r>
      <w:proofErr w:type="gramStart"/>
      <w:r>
        <w:t>of  Alt.</w:t>
      </w:r>
      <w:proofErr w:type="gramEnd"/>
      <w:r>
        <w:t>1</w:t>
      </w:r>
    </w:p>
    <w:p w14:paraId="5687047A" w14:textId="77777777" w:rsidR="0079146F" w:rsidRDefault="0079146F" w:rsidP="0079146F">
      <w:pPr>
        <w:jc w:val="both"/>
      </w:pPr>
      <w:r>
        <w:t xml:space="preserve">For Alt.2, the UE needs to be configured with two PRACH configurations, one is the same as Rel.16. Another is a new PRACH configuration which need to be designed to accurately match with the idle period. Then the UE performs SSB to PRACH occasion mapping per PRACH configuration based on Rel.16 mapping rule. </w:t>
      </w:r>
    </w:p>
    <w:p w14:paraId="14C39C88" w14:textId="77777777" w:rsidR="0079146F" w:rsidRDefault="0079146F" w:rsidP="0079146F">
      <w:pPr>
        <w:jc w:val="both"/>
      </w:pPr>
      <w:r>
        <w:t>Comparing Alt.1 and Alt. 2, Alt.1 is simple but increase of PRACH transmission occasion may be limited by the existing PRACH configuration. Alt.2 can provide more flexibility on the new PRACH transmission occasions but may have more specification impact since different FFP periodicity, different PRACH periodicity, and different PRACH preamble may need different PRACH configurations.</w:t>
      </w:r>
    </w:p>
    <w:p w14:paraId="2F58C993" w14:textId="72F90615" w:rsidR="0079146F" w:rsidRPr="001B715F" w:rsidRDefault="0079146F" w:rsidP="0079146F">
      <w:pPr>
        <w:jc w:val="both"/>
        <w:rPr>
          <w:b/>
          <w:bCs/>
          <w:i/>
          <w:iCs/>
        </w:rPr>
      </w:pPr>
      <w:r w:rsidRPr="001B715F">
        <w:rPr>
          <w:b/>
          <w:bCs/>
          <w:i/>
          <w:iCs/>
        </w:rPr>
        <w:t>Proposal</w:t>
      </w:r>
      <w:r w:rsidR="00153FF5">
        <w:rPr>
          <w:b/>
          <w:bCs/>
          <w:i/>
          <w:iCs/>
          <w:lang w:eastAsia="zh-CN"/>
        </w:rPr>
        <w:t xml:space="preserve"> </w:t>
      </w:r>
      <w:r w:rsidR="00C86C7E">
        <w:rPr>
          <w:b/>
          <w:bCs/>
          <w:i/>
          <w:iCs/>
          <w:lang w:eastAsia="zh-CN"/>
        </w:rPr>
        <w:t>7</w:t>
      </w:r>
      <w:r w:rsidRPr="001B715F">
        <w:rPr>
          <w:b/>
          <w:bCs/>
          <w:i/>
          <w:iCs/>
        </w:rPr>
        <w:t>:</w:t>
      </w:r>
      <w:r>
        <w:rPr>
          <w:b/>
          <w:bCs/>
          <w:i/>
          <w:iCs/>
        </w:rPr>
        <w:t xml:space="preserve"> Study the following two alternatives for SSB to PRACH mapping:</w:t>
      </w:r>
    </w:p>
    <w:p w14:paraId="7C39E0C5" w14:textId="77777777" w:rsidR="0079146F" w:rsidRPr="0031124C" w:rsidRDefault="0079146F" w:rsidP="0079146F">
      <w:pPr>
        <w:pStyle w:val="ListParagraph"/>
        <w:numPr>
          <w:ilvl w:val="0"/>
          <w:numId w:val="44"/>
        </w:numPr>
        <w:jc w:val="both"/>
        <w:rPr>
          <w:b/>
          <w:bCs/>
          <w:i/>
          <w:iCs/>
        </w:rPr>
      </w:pPr>
      <w:r>
        <w:rPr>
          <w:b/>
          <w:bCs/>
          <w:i/>
          <w:iCs/>
        </w:rPr>
        <w:t>Alt.1</w:t>
      </w:r>
      <w:r w:rsidRPr="0031124C">
        <w:rPr>
          <w:b/>
          <w:i/>
        </w:rPr>
        <w:t xml:space="preserve"> Divide PRACH occasions into two groups and SSB is mapped to PRACH occasion per </w:t>
      </w:r>
      <w:proofErr w:type="gramStart"/>
      <w:r w:rsidRPr="0031124C">
        <w:rPr>
          <w:b/>
          <w:i/>
        </w:rPr>
        <w:t>group;</w:t>
      </w:r>
      <w:proofErr w:type="gramEnd"/>
    </w:p>
    <w:p w14:paraId="5370D3A3" w14:textId="77777777" w:rsidR="0079146F" w:rsidRPr="0031124C" w:rsidRDefault="0079146F" w:rsidP="0079146F">
      <w:pPr>
        <w:pStyle w:val="ListParagraph"/>
        <w:numPr>
          <w:ilvl w:val="0"/>
          <w:numId w:val="44"/>
        </w:numPr>
        <w:jc w:val="both"/>
        <w:rPr>
          <w:b/>
          <w:bCs/>
          <w:i/>
          <w:iCs/>
        </w:rPr>
      </w:pPr>
      <w:r>
        <w:rPr>
          <w:b/>
          <w:bCs/>
          <w:i/>
          <w:iCs/>
        </w:rPr>
        <w:t xml:space="preserve">Alt.2: </w:t>
      </w:r>
      <w:r w:rsidRPr="0031124C">
        <w:rPr>
          <w:b/>
          <w:i/>
        </w:rPr>
        <w:t>Introduce two PRACH configurations and SSB is mapped to PRACH occasions per PRACH configuration.</w:t>
      </w:r>
    </w:p>
    <w:p w14:paraId="2A73E79D" w14:textId="77777777" w:rsidR="0079146F" w:rsidRDefault="0079146F" w:rsidP="0079146F">
      <w:pPr>
        <w:jc w:val="both"/>
      </w:pPr>
      <w:r>
        <w:t xml:space="preserve">For two-step RACH, the same issue may happen for </w:t>
      </w:r>
      <w:proofErr w:type="spellStart"/>
      <w:r>
        <w:t>MsgA</w:t>
      </w:r>
      <w:proofErr w:type="spellEnd"/>
      <w:r>
        <w:t xml:space="preserve"> </w:t>
      </w:r>
      <w:proofErr w:type="gramStart"/>
      <w:r>
        <w:t>transmission, since</w:t>
      </w:r>
      <w:proofErr w:type="gramEnd"/>
      <w:r>
        <w:t xml:space="preserve"> UE cannot transmit </w:t>
      </w:r>
      <w:proofErr w:type="spellStart"/>
      <w:r>
        <w:t>MsgA</w:t>
      </w:r>
      <w:proofErr w:type="spellEnd"/>
      <w:r>
        <w:t xml:space="preserve"> if UE doesn’t detect any DL signal in the </w:t>
      </w:r>
      <w:proofErr w:type="spellStart"/>
      <w:r>
        <w:t>gNB</w:t>
      </w:r>
      <w:proofErr w:type="spellEnd"/>
      <w:r>
        <w:t xml:space="preserve"> FFP. This restricts the chance that a UE can send </w:t>
      </w:r>
      <w:proofErr w:type="spellStart"/>
      <w:r>
        <w:t>MsgA</w:t>
      </w:r>
      <w:proofErr w:type="spellEnd"/>
      <w:r>
        <w:t xml:space="preserve"> even when configured PUSCH is available. Besides, a</w:t>
      </w:r>
      <w:r w:rsidRPr="00F36377">
        <w:t xml:space="preserve"> PUSCH resource is considered invalid if it overlaps with the IDLE period of a fixed frame period (FFP) when FBE operation is indicated.</w:t>
      </w:r>
      <w:r>
        <w:t xml:space="preserve"> So </w:t>
      </w:r>
      <w:proofErr w:type="spellStart"/>
      <w:r>
        <w:t>MsgA</w:t>
      </w:r>
      <w:proofErr w:type="spellEnd"/>
      <w:r>
        <w:t xml:space="preserve"> cannot be transmitted in the idle period of an FFP which further restricts the chance that a UE can send </w:t>
      </w:r>
      <w:proofErr w:type="spellStart"/>
      <w:r>
        <w:t>MsgA</w:t>
      </w:r>
      <w:proofErr w:type="spellEnd"/>
      <w:r>
        <w:t xml:space="preserve">. To increase the transmission probability of </w:t>
      </w:r>
      <w:proofErr w:type="spellStart"/>
      <w:r>
        <w:rPr>
          <w:rFonts w:hint="eastAsia"/>
          <w:lang w:eastAsia="zh-CN"/>
        </w:rPr>
        <w:t>MsgA</w:t>
      </w:r>
      <w:proofErr w:type="spellEnd"/>
      <w:r>
        <w:t xml:space="preserve">, one way is to support using </w:t>
      </w:r>
      <w:proofErr w:type="spellStart"/>
      <w:r>
        <w:rPr>
          <w:lang w:eastAsia="zh-CN"/>
        </w:rPr>
        <w:t>M</w:t>
      </w:r>
      <w:r>
        <w:rPr>
          <w:rFonts w:hint="eastAsia"/>
          <w:lang w:eastAsia="zh-CN"/>
        </w:rPr>
        <w:t>sgA</w:t>
      </w:r>
      <w:proofErr w:type="spellEnd"/>
      <w:r>
        <w:t xml:space="preserve"> to initiate a UE COT, another way is to remove the restriction that </w:t>
      </w:r>
      <w:proofErr w:type="spellStart"/>
      <w:r>
        <w:t>MsgA</w:t>
      </w:r>
      <w:proofErr w:type="spellEnd"/>
      <w:r>
        <w:t xml:space="preserve"> is invalid in idle period.</w:t>
      </w:r>
    </w:p>
    <w:p w14:paraId="3B892BE1" w14:textId="77777777" w:rsidR="0079146F" w:rsidRDefault="0079146F" w:rsidP="0079146F">
      <w:pPr>
        <w:tabs>
          <w:tab w:val="num" w:pos="720"/>
        </w:tabs>
        <w:jc w:val="both"/>
      </w:pPr>
      <w:r>
        <w:t xml:space="preserve">For </w:t>
      </w:r>
      <w:proofErr w:type="spellStart"/>
      <w:r>
        <w:t>MsgA</w:t>
      </w:r>
      <w:proofErr w:type="spellEnd"/>
      <w:r>
        <w:t xml:space="preserve"> transmission, one thing needs to be considered is the PRACH occasion (RO) to PUSCH occasion (PO) mapping. In Rel.16, the UE needs first determine the valid ROs and valid POs and then map the valid ROs to the valid POs based on some predefined rule. When ROs and POs in idle period are considered as valid, valid ROs and valid POs may be different from Rel.16 which may lead to different RO-to-PO mapping. </w:t>
      </w:r>
      <w:proofErr w:type="gramStart"/>
      <w:r>
        <w:t>In order to</w:t>
      </w:r>
      <w:proofErr w:type="gramEnd"/>
      <w:r>
        <w:t xml:space="preserve"> not impact the RO-to-PO mapping for legacy UEs, some new RO-</w:t>
      </w:r>
      <w:r>
        <w:rPr>
          <w:lang w:eastAsia="zh-CN"/>
        </w:rPr>
        <w:t>to</w:t>
      </w:r>
      <w:r>
        <w:rPr>
          <w:rFonts w:hint="eastAsia"/>
          <w:lang w:eastAsia="zh-CN"/>
        </w:rPr>
        <w:t>-PO</w:t>
      </w:r>
      <w:r>
        <w:t xml:space="preserve"> mapping need to be considered. </w:t>
      </w:r>
    </w:p>
    <w:p w14:paraId="18653946" w14:textId="77777777" w:rsidR="0079146F" w:rsidRDefault="0079146F" w:rsidP="0079146F">
      <w:pPr>
        <w:tabs>
          <w:tab w:val="num" w:pos="720"/>
        </w:tabs>
        <w:jc w:val="both"/>
      </w:pPr>
      <w:r>
        <w:t xml:space="preserve">For the sake of discussion, we consider the RO-to-PO mapping enhancement for </w:t>
      </w:r>
      <w:proofErr w:type="spellStart"/>
      <w:r>
        <w:rPr>
          <w:rFonts w:hint="eastAsia"/>
          <w:lang w:eastAsia="zh-CN"/>
        </w:rPr>
        <w:t>MsgA</w:t>
      </w:r>
      <w:proofErr w:type="spellEnd"/>
      <w:r>
        <w:t xml:space="preserve"> transmission in idle period in the following. Two alternatives can be considered:</w:t>
      </w:r>
    </w:p>
    <w:p w14:paraId="7E52E06F" w14:textId="77777777" w:rsidR="0079146F" w:rsidRDefault="0079146F" w:rsidP="0079146F">
      <w:pPr>
        <w:pStyle w:val="ListParagraph"/>
        <w:numPr>
          <w:ilvl w:val="0"/>
          <w:numId w:val="45"/>
        </w:numPr>
        <w:jc w:val="both"/>
      </w:pPr>
      <w:r>
        <w:t>Alt.1</w:t>
      </w:r>
      <w:r>
        <w:rPr>
          <w:rFonts w:hint="eastAsia"/>
          <w:lang w:eastAsia="zh-CN"/>
        </w:rPr>
        <w:t>:</w:t>
      </w:r>
      <w:r>
        <w:rPr>
          <w:lang w:eastAsia="zh-CN"/>
        </w:rPr>
        <w:t xml:space="preserve"> Divide </w:t>
      </w:r>
      <w:r>
        <w:rPr>
          <w:rFonts w:hint="eastAsia"/>
          <w:lang w:eastAsia="zh-CN"/>
        </w:rPr>
        <w:t>POs</w:t>
      </w:r>
      <w:r>
        <w:rPr>
          <w:lang w:eastAsia="zh-CN"/>
        </w:rPr>
        <w:t xml:space="preserve"> into two groups and RO is mapped to PO per </w:t>
      </w:r>
      <w:proofErr w:type="gramStart"/>
      <w:r>
        <w:rPr>
          <w:lang w:eastAsia="zh-CN"/>
        </w:rPr>
        <w:t>group;</w:t>
      </w:r>
      <w:proofErr w:type="gramEnd"/>
    </w:p>
    <w:p w14:paraId="4C78F065" w14:textId="77777777" w:rsidR="0079146F" w:rsidRDefault="0079146F" w:rsidP="0079146F">
      <w:pPr>
        <w:pStyle w:val="ListParagraph"/>
        <w:numPr>
          <w:ilvl w:val="0"/>
          <w:numId w:val="45"/>
        </w:numPr>
        <w:jc w:val="both"/>
      </w:pPr>
      <w:r>
        <w:rPr>
          <w:lang w:eastAsia="zh-CN"/>
        </w:rPr>
        <w:t>Alt.2: Introduce two sets of PUSCH configurations and each PUSCH configuration is associated with one PRACH configuration.</w:t>
      </w:r>
    </w:p>
    <w:p w14:paraId="56AB2616" w14:textId="77777777" w:rsidR="0079146F" w:rsidRDefault="0079146F" w:rsidP="0079146F">
      <w:pPr>
        <w:jc w:val="both"/>
      </w:pPr>
      <w:r>
        <w:t xml:space="preserve">Figure 2-1-3 shows an example for Alt.1. In this example, the ROs and POs are divided into two groups, respectively. The first group include ROs/POs outside the idle period, the second group include ROs/POs overlapped with the idle </w:t>
      </w:r>
      <w:r>
        <w:lastRenderedPageBreak/>
        <w:t>period. Then the valid ROs in the first group is mapped to the valid POs in the first group and the valid ROs in the second group is mapped to the valid POs in the second group.</w:t>
      </w:r>
    </w:p>
    <w:p w14:paraId="7EE0FA32" w14:textId="77777777" w:rsidR="0079146F" w:rsidRDefault="0079146F" w:rsidP="0079146F">
      <w:pPr>
        <w:jc w:val="both"/>
      </w:pPr>
      <w:r>
        <w:t>For Alt.2, the UE needs to be configured with two sets of PUSCH configurations. One is the same as legacy PUSCH configuration and another is new PUSCH configuration which is configured to accurately match with the idle period. Then the UE performs PO-to-RO mapping per PUSCH configuration based on Rel.16 mapping rule.</w:t>
      </w:r>
    </w:p>
    <w:p w14:paraId="17EB5910" w14:textId="77777777" w:rsidR="0079146F" w:rsidRDefault="0079146F" w:rsidP="0079146F">
      <w:pPr>
        <w:jc w:val="both"/>
      </w:pPr>
      <w:r>
        <w:t>Comparing Alt.1 and Alt.2, Alt.1 is simple but increase of PUSCH occasions is limited by the existing PUSCH configuration. Alt.2 have more flexibility on PUSCH occasions but may increase the RRC overhead since different RRC parameters need to be configured for different set of PUSCH configurations.</w:t>
      </w:r>
    </w:p>
    <w:p w14:paraId="3AC468E5" w14:textId="77777777" w:rsidR="0079146F" w:rsidRDefault="0079146F" w:rsidP="0079146F">
      <w:pPr>
        <w:tabs>
          <w:tab w:val="num" w:pos="720"/>
        </w:tabs>
        <w:jc w:val="both"/>
        <w:rPr>
          <w:b/>
        </w:rPr>
      </w:pPr>
      <w:r>
        <w:rPr>
          <w:b/>
          <w:bCs/>
          <w:noProof/>
        </w:rPr>
        <w:drawing>
          <wp:inline distT="0" distB="0" distL="0" distR="0" wp14:anchorId="13E9773D" wp14:editId="7E900E5D">
            <wp:extent cx="6274265" cy="296583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87671" cy="2972173"/>
                    </a:xfrm>
                    <a:prstGeom prst="rect">
                      <a:avLst/>
                    </a:prstGeom>
                    <a:noFill/>
                  </pic:spPr>
                </pic:pic>
              </a:graphicData>
            </a:graphic>
          </wp:inline>
        </w:drawing>
      </w:r>
    </w:p>
    <w:p w14:paraId="1BF8E7DE" w14:textId="188F5F54" w:rsidR="0079146F" w:rsidRPr="0031124C" w:rsidRDefault="0079146F" w:rsidP="0079146F">
      <w:pPr>
        <w:tabs>
          <w:tab w:val="num" w:pos="720"/>
        </w:tabs>
        <w:jc w:val="center"/>
      </w:pPr>
      <w:r w:rsidRPr="0031124C">
        <w:t>Figure 2-</w:t>
      </w:r>
      <w:r w:rsidR="00A0258E">
        <w:t>5</w:t>
      </w:r>
      <w:r w:rsidRPr="0031124C">
        <w:t>-3 An example of Alt.1</w:t>
      </w:r>
    </w:p>
    <w:p w14:paraId="36E3FED9" w14:textId="6ACFEE57" w:rsidR="0079146F" w:rsidRDefault="0079146F" w:rsidP="0079146F">
      <w:pPr>
        <w:tabs>
          <w:tab w:val="num" w:pos="720"/>
        </w:tabs>
        <w:jc w:val="both"/>
        <w:rPr>
          <w:b/>
          <w:bCs/>
          <w:i/>
          <w:iCs/>
          <w:lang w:eastAsia="zh-CN"/>
        </w:rPr>
      </w:pPr>
      <w:r>
        <w:rPr>
          <w:b/>
          <w:i/>
          <w:lang w:eastAsia="zh-CN"/>
        </w:rPr>
        <w:t>Proposal</w:t>
      </w:r>
      <w:r w:rsidR="00153FF5">
        <w:rPr>
          <w:b/>
          <w:bCs/>
          <w:i/>
          <w:iCs/>
          <w:lang w:eastAsia="zh-CN"/>
        </w:rPr>
        <w:t xml:space="preserve"> </w:t>
      </w:r>
      <w:r w:rsidR="00C86C7E">
        <w:rPr>
          <w:b/>
          <w:bCs/>
          <w:i/>
          <w:iCs/>
          <w:lang w:eastAsia="zh-CN"/>
        </w:rPr>
        <w:t>8</w:t>
      </w:r>
      <w:r>
        <w:rPr>
          <w:b/>
          <w:i/>
          <w:lang w:eastAsia="zh-CN"/>
        </w:rPr>
        <w:t xml:space="preserve">: Study the following </w:t>
      </w:r>
      <w:r>
        <w:rPr>
          <w:b/>
          <w:bCs/>
          <w:i/>
          <w:iCs/>
          <w:lang w:eastAsia="zh-CN"/>
        </w:rPr>
        <w:t xml:space="preserve">alternatives for </w:t>
      </w:r>
      <w:proofErr w:type="spellStart"/>
      <w:r>
        <w:rPr>
          <w:b/>
          <w:bCs/>
          <w:i/>
          <w:iCs/>
          <w:lang w:eastAsia="zh-CN"/>
        </w:rPr>
        <w:t>MsgA</w:t>
      </w:r>
      <w:proofErr w:type="spellEnd"/>
      <w:r>
        <w:rPr>
          <w:b/>
          <w:bCs/>
          <w:i/>
          <w:iCs/>
          <w:lang w:eastAsia="zh-CN"/>
        </w:rPr>
        <w:t xml:space="preserve"> transmission in idle mode:</w:t>
      </w:r>
    </w:p>
    <w:p w14:paraId="63B4A472" w14:textId="77777777" w:rsidR="0079146F" w:rsidRDefault="0079146F" w:rsidP="0079146F">
      <w:pPr>
        <w:pStyle w:val="ListParagraph"/>
        <w:numPr>
          <w:ilvl w:val="0"/>
          <w:numId w:val="43"/>
        </w:numPr>
        <w:jc w:val="both"/>
        <w:rPr>
          <w:b/>
          <w:bCs/>
          <w:i/>
          <w:iCs/>
          <w:lang w:eastAsia="zh-CN"/>
        </w:rPr>
      </w:pPr>
      <w:r>
        <w:rPr>
          <w:b/>
          <w:bCs/>
          <w:i/>
          <w:iCs/>
          <w:lang w:eastAsia="zh-CN"/>
        </w:rPr>
        <w:t xml:space="preserve">Alt.1: Supporting UE initiated COT by </w:t>
      </w:r>
      <w:proofErr w:type="spellStart"/>
      <w:r>
        <w:rPr>
          <w:b/>
          <w:bCs/>
          <w:i/>
          <w:iCs/>
          <w:lang w:eastAsia="zh-CN"/>
        </w:rPr>
        <w:t>MsgA</w:t>
      </w:r>
      <w:proofErr w:type="spellEnd"/>
      <w:r>
        <w:rPr>
          <w:b/>
          <w:bCs/>
          <w:i/>
          <w:iCs/>
          <w:lang w:eastAsia="zh-CN"/>
        </w:rPr>
        <w:t xml:space="preserve"> transmission in idle </w:t>
      </w:r>
      <w:proofErr w:type="gramStart"/>
      <w:r>
        <w:rPr>
          <w:b/>
          <w:bCs/>
          <w:i/>
          <w:iCs/>
          <w:lang w:eastAsia="zh-CN"/>
        </w:rPr>
        <w:t>mode;</w:t>
      </w:r>
      <w:proofErr w:type="gramEnd"/>
    </w:p>
    <w:p w14:paraId="24158C8C" w14:textId="77777777" w:rsidR="0079146F" w:rsidRPr="001B715F" w:rsidRDefault="0079146F" w:rsidP="0079146F">
      <w:pPr>
        <w:pStyle w:val="ListParagraph"/>
        <w:numPr>
          <w:ilvl w:val="0"/>
          <w:numId w:val="43"/>
        </w:numPr>
        <w:jc w:val="both"/>
        <w:rPr>
          <w:b/>
          <w:bCs/>
          <w:i/>
          <w:iCs/>
          <w:lang w:eastAsia="zh-CN"/>
        </w:rPr>
      </w:pPr>
      <w:r>
        <w:rPr>
          <w:b/>
          <w:bCs/>
          <w:i/>
          <w:iCs/>
          <w:lang w:eastAsia="zh-CN"/>
        </w:rPr>
        <w:t xml:space="preserve">Alt.2: Allowing </w:t>
      </w:r>
      <w:proofErr w:type="spellStart"/>
      <w:r>
        <w:rPr>
          <w:b/>
          <w:bCs/>
          <w:i/>
          <w:iCs/>
          <w:lang w:eastAsia="zh-CN"/>
        </w:rPr>
        <w:t>MsgA</w:t>
      </w:r>
      <w:proofErr w:type="spellEnd"/>
      <w:r>
        <w:rPr>
          <w:b/>
          <w:bCs/>
          <w:i/>
          <w:iCs/>
          <w:lang w:eastAsia="zh-CN"/>
        </w:rPr>
        <w:t xml:space="preserve"> transmission in idle period of an FFP.</w:t>
      </w:r>
    </w:p>
    <w:p w14:paraId="69BD963F" w14:textId="3DD8D49B" w:rsidR="0079146F" w:rsidRDefault="0079146F" w:rsidP="0079146F">
      <w:pPr>
        <w:tabs>
          <w:tab w:val="num" w:pos="720"/>
        </w:tabs>
        <w:jc w:val="both"/>
        <w:rPr>
          <w:b/>
          <w:i/>
        </w:rPr>
      </w:pPr>
      <w:r w:rsidRPr="0031124C">
        <w:rPr>
          <w:b/>
          <w:bCs/>
          <w:i/>
          <w:iCs/>
        </w:rPr>
        <w:t>Proposal</w:t>
      </w:r>
      <w:r w:rsidR="00153FF5">
        <w:rPr>
          <w:b/>
          <w:bCs/>
          <w:i/>
          <w:iCs/>
          <w:lang w:eastAsia="zh-CN"/>
        </w:rPr>
        <w:t xml:space="preserve"> </w:t>
      </w:r>
      <w:r w:rsidR="00D21B4E">
        <w:rPr>
          <w:b/>
          <w:bCs/>
          <w:i/>
          <w:iCs/>
          <w:lang w:eastAsia="zh-CN"/>
        </w:rPr>
        <w:t>7</w:t>
      </w:r>
      <w:r w:rsidRPr="0031124C">
        <w:rPr>
          <w:b/>
          <w:bCs/>
          <w:i/>
          <w:iCs/>
        </w:rPr>
        <w:t xml:space="preserve">: </w:t>
      </w:r>
      <w:r>
        <w:rPr>
          <w:b/>
          <w:bCs/>
          <w:i/>
          <w:iCs/>
        </w:rPr>
        <w:t>Study the following for RO-to-PO mapping:</w:t>
      </w:r>
    </w:p>
    <w:p w14:paraId="2939E25A" w14:textId="77777777" w:rsidR="0079146F" w:rsidRPr="0031124C" w:rsidRDefault="0079146F" w:rsidP="0079146F">
      <w:pPr>
        <w:pStyle w:val="ListParagraph"/>
        <w:numPr>
          <w:ilvl w:val="0"/>
          <w:numId w:val="45"/>
        </w:numPr>
        <w:jc w:val="both"/>
        <w:rPr>
          <w:b/>
          <w:i/>
        </w:rPr>
      </w:pPr>
      <w:r>
        <w:rPr>
          <w:b/>
          <w:bCs/>
          <w:i/>
          <w:iCs/>
        </w:rPr>
        <w:t xml:space="preserve">Alt.1: </w:t>
      </w:r>
      <w:r w:rsidRPr="0031124C">
        <w:rPr>
          <w:b/>
          <w:i/>
          <w:lang w:eastAsia="zh-CN"/>
        </w:rPr>
        <w:t xml:space="preserve">Divide PUSCH occasions into two groups and PRACH occasion is mapped to PUSCH occasion per </w:t>
      </w:r>
      <w:proofErr w:type="gramStart"/>
      <w:r w:rsidRPr="0031124C">
        <w:rPr>
          <w:b/>
          <w:i/>
          <w:lang w:eastAsia="zh-CN"/>
        </w:rPr>
        <w:t>group;</w:t>
      </w:r>
      <w:proofErr w:type="gramEnd"/>
    </w:p>
    <w:p w14:paraId="2CAD6D04" w14:textId="77777777" w:rsidR="0079146F" w:rsidRPr="0031124C" w:rsidRDefault="0079146F" w:rsidP="0079146F">
      <w:pPr>
        <w:pStyle w:val="ListParagraph"/>
        <w:numPr>
          <w:ilvl w:val="0"/>
          <w:numId w:val="46"/>
        </w:numPr>
        <w:jc w:val="both"/>
        <w:rPr>
          <w:b/>
          <w:bCs/>
          <w:i/>
          <w:iCs/>
        </w:rPr>
      </w:pPr>
      <w:r w:rsidRPr="0031124C">
        <w:rPr>
          <w:b/>
          <w:bCs/>
          <w:i/>
          <w:iCs/>
          <w:lang w:eastAsia="zh-CN"/>
        </w:rPr>
        <w:t>Alt.2:</w:t>
      </w:r>
      <w:r w:rsidRPr="0031124C">
        <w:rPr>
          <w:b/>
          <w:i/>
          <w:lang w:eastAsia="zh-CN"/>
        </w:rPr>
        <w:t xml:space="preserve"> Introduce two sets of PUSCH configurations and each PUSCH configuration is associated with one PRACH configuration.</w:t>
      </w:r>
    </w:p>
    <w:p w14:paraId="5B2AE6C8" w14:textId="77777777" w:rsidR="0079146F" w:rsidRPr="006C0B59" w:rsidRDefault="0079146F" w:rsidP="00996141">
      <w:pPr>
        <w:spacing w:after="120"/>
        <w:jc w:val="both"/>
        <w:rPr>
          <w:b/>
          <w:bCs/>
          <w:i/>
          <w:iCs/>
        </w:rPr>
      </w:pPr>
    </w:p>
    <w:bookmarkEnd w:id="3"/>
    <w:p w14:paraId="602D7183" w14:textId="7DEB579D" w:rsidR="002764DD" w:rsidRDefault="004804AC" w:rsidP="00996141">
      <w:pPr>
        <w:pStyle w:val="Heading1"/>
        <w:jc w:val="both"/>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48021AB7" w14:textId="521681D4" w:rsidR="0036719E" w:rsidRDefault="0036719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996141">
      <w:pPr>
        <w:pStyle w:val="Heading2"/>
        <w:jc w:val="both"/>
        <w:rPr>
          <w:rStyle w:val="Heading2Char1"/>
        </w:rPr>
      </w:pPr>
      <w:r w:rsidRPr="0031124C">
        <w:rPr>
          <w:rStyle w:val="Heading2Char1"/>
        </w:rPr>
        <w:t>Existing CG-UL in Rel-16</w:t>
      </w:r>
    </w:p>
    <w:p w14:paraId="76D071AA" w14:textId="28FE8A7A" w:rsidR="00B94642" w:rsidRDefault="00AF2E5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99614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lastRenderedPageBreak/>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{0,0,0,0} {0,3,0,</w:t>
            </w:r>
            <w:proofErr w:type="gramStart"/>
            <w:r w:rsidRPr="00543467">
              <w:rPr>
                <w:rFonts w:ascii="Times" w:hAnsi="Times"/>
                <w:szCs w:val="24"/>
                <w:lang w:val="en-GB" w:eastAsia="zh-CN"/>
              </w:rPr>
              <w:t>3}{</w:t>
            </w:r>
            <w:proofErr w:type="gramEnd"/>
            <w:r w:rsidRPr="00543467">
              <w:rPr>
                <w:rFonts w:ascii="Times" w:hAnsi="Times"/>
                <w:szCs w:val="24"/>
                <w:lang w:val="en-GB" w:eastAsia="zh-CN"/>
              </w:rPr>
              <w:t>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996141">
            <w:pPr>
              <w:overflowPunct/>
              <w:autoSpaceDE/>
              <w:autoSpaceDN/>
              <w:adjustRightInd/>
              <w:spacing w:afterLines="50" w:after="120"/>
              <w:jc w:val="both"/>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pPr>
        <w:tabs>
          <w:tab w:val="num" w:pos="1440"/>
          <w:tab w:val="num" w:pos="2160"/>
        </w:tabs>
        <w:jc w:val="both"/>
      </w:pPr>
    </w:p>
    <w:p w14:paraId="2B3B634F" w14:textId="41FACB7D" w:rsidR="00262A58" w:rsidRDefault="00262A58" w:rsidP="00996141">
      <w:pPr>
        <w:overflowPunct/>
        <w:autoSpaceDE/>
        <w:autoSpaceDN/>
        <w:adjustRightInd/>
        <w:contextualSpacing/>
        <w:jc w:val="both"/>
        <w:textAlignment w:val="auto"/>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t xml:space="preserve"> for FBE mode.</w:t>
      </w:r>
    </w:p>
    <w:p w14:paraId="4D5D4E8E" w14:textId="77777777" w:rsidR="007668A1" w:rsidRDefault="007668A1" w:rsidP="00996141">
      <w:pPr>
        <w:overflowPunct/>
        <w:autoSpaceDE/>
        <w:autoSpaceDN/>
        <w:adjustRightInd/>
        <w:contextualSpacing/>
        <w:jc w:val="both"/>
        <w:textAlignment w:val="auto"/>
        <w:rPr>
          <w:rFonts w:ascii="Calibri" w:hAnsi="Calibri" w:cs="Calibri"/>
          <w:sz w:val="22"/>
          <w:szCs w:val="22"/>
          <w:highlight w:val="green"/>
          <w:lang w:eastAsia="x-none"/>
        </w:rPr>
      </w:pPr>
    </w:p>
    <w:p w14:paraId="6A1CDEE0" w14:textId="77777777" w:rsidR="00262A58" w:rsidRPr="00262A58" w:rsidRDefault="00262A58" w:rsidP="00996141">
      <w:pPr>
        <w:overflowPunct/>
        <w:autoSpaceDE/>
        <w:autoSpaceDN/>
        <w:adjustRightInd/>
        <w:ind w:left="720"/>
        <w:contextualSpacing/>
        <w:jc w:val="both"/>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460B2FE1" w:rsidR="006B3E44" w:rsidRPr="006B3E44" w:rsidRDefault="00262A58" w:rsidP="00996141">
      <w:pPr>
        <w:tabs>
          <w:tab w:val="num" w:pos="1440"/>
          <w:tab w:val="num" w:pos="2160"/>
        </w:tabs>
        <w:ind w:left="720"/>
        <w:jc w:val="both"/>
        <w:rPr>
          <w:bCs/>
        </w:rPr>
      </w:pPr>
      <w:bookmarkStart w:id="4" w:name="_Hlk53754788"/>
      <w:r w:rsidRPr="00262A58">
        <w:rPr>
          <w:rFonts w:ascii="Calibri" w:hAnsi="Calibri" w:cs="Calibri"/>
          <w:sz w:val="22"/>
          <w:szCs w:val="22"/>
          <w:lang w:eastAsia="zh-CN"/>
        </w:rPr>
        <w:t>At least for FBE, configuration of (</w:t>
      </w:r>
      <w:bookmarkStart w:id="5" w:name="_Hlk53754489"/>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bookmarkEnd w:id="5"/>
      <w:proofErr w:type="spellEnd"/>
      <w:r w:rsidRPr="00262A58">
        <w:rPr>
          <w:rFonts w:ascii="Calibri" w:hAnsi="Calibri" w:cs="Calibri"/>
          <w:sz w:val="22"/>
          <w:szCs w:val="22"/>
          <w:lang w:eastAsia="zh-CN"/>
        </w:rPr>
        <w:t>) should not be mandated when configured grant Type 1 or Type 2 are configured on unlicensed spectrum.</w:t>
      </w:r>
      <w:bookmarkEnd w:id="4"/>
    </w:p>
    <w:p w14:paraId="76C95C85" w14:textId="2AC5CF13" w:rsidR="00C77A52" w:rsidRDefault="00C77A52" w:rsidP="00996141">
      <w:pPr>
        <w:overflowPunct/>
        <w:autoSpaceDE/>
        <w:autoSpaceDN/>
        <w:adjustRightInd/>
        <w:contextualSpacing/>
        <w:jc w:val="both"/>
        <w:textAlignment w:val="auto"/>
        <w:rPr>
          <w:rFonts w:ascii="Calibri" w:hAnsi="Calibri" w:cs="Calibri"/>
          <w:sz w:val="22"/>
          <w:szCs w:val="22"/>
          <w:lang w:eastAsia="zh-CN"/>
        </w:rPr>
      </w:pPr>
      <w:r>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996141">
      <w:pPr>
        <w:overflowPunct/>
        <w:autoSpaceDE/>
        <w:autoSpaceDN/>
        <w:adjustRightInd/>
        <w:contextualSpacing/>
        <w:jc w:val="both"/>
        <w:textAlignment w:val="auto"/>
        <w:rPr>
          <w:rFonts w:ascii="Calibri" w:hAnsi="Calibri" w:cs="Calibri"/>
          <w:sz w:val="22"/>
          <w:szCs w:val="22"/>
          <w:highlight w:val="green"/>
          <w:lang w:eastAsia="x-none"/>
        </w:rPr>
      </w:pPr>
    </w:p>
    <w:p w14:paraId="51B16AE7" w14:textId="2EB33D21" w:rsidR="00E827F5" w:rsidRDefault="002F4A07" w:rsidP="00996141">
      <w:pPr>
        <w:tabs>
          <w:tab w:val="num" w:pos="1440"/>
          <w:tab w:val="num" w:pos="2160"/>
        </w:tabs>
        <w:jc w:val="both"/>
        <w:rPr>
          <w:b/>
          <w:bCs/>
          <w:i/>
          <w:iCs/>
        </w:rPr>
      </w:pPr>
      <w:r w:rsidRPr="003F74AC">
        <w:rPr>
          <w:b/>
          <w:bCs/>
          <w:i/>
          <w:iCs/>
        </w:rPr>
        <w:t xml:space="preserve">Proposal </w:t>
      </w:r>
      <w:r w:rsidR="005F045B">
        <w:rPr>
          <w:b/>
          <w:bCs/>
          <w:i/>
          <w:iCs/>
          <w:lang w:eastAsia="zh-CN"/>
        </w:rPr>
        <w:fldChar w:fldCharType="begin"/>
      </w:r>
      <w:r w:rsidR="005F045B">
        <w:rPr>
          <w:b/>
          <w:bCs/>
          <w:i/>
          <w:iCs/>
          <w:lang w:eastAsia="zh-CN"/>
        </w:rPr>
        <w:instrText xml:space="preserve"> seq prop </w:instrText>
      </w:r>
      <w:r w:rsidR="005F045B">
        <w:rPr>
          <w:b/>
          <w:bCs/>
          <w:i/>
          <w:iCs/>
          <w:lang w:eastAsia="zh-CN"/>
        </w:rPr>
        <w:fldChar w:fldCharType="separate"/>
      </w:r>
      <w:r w:rsidR="00D21B4E">
        <w:rPr>
          <w:b/>
          <w:bCs/>
          <w:i/>
          <w:iCs/>
          <w:noProof/>
          <w:lang w:eastAsia="zh-CN"/>
        </w:rPr>
        <w:t>10</w:t>
      </w:r>
      <w:r w:rsidR="005F045B">
        <w:rPr>
          <w:b/>
          <w:bCs/>
          <w:i/>
          <w:iCs/>
          <w:lang w:eastAsia="zh-CN"/>
        </w:rPr>
        <w:fldChar w:fldCharType="end"/>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w:t>
      </w:r>
      <w:proofErr w:type="spellStart"/>
      <w:r w:rsidR="00C77A52" w:rsidRPr="00C77A52">
        <w:rPr>
          <w:b/>
          <w:bCs/>
          <w:i/>
          <w:iCs/>
        </w:rPr>
        <w:t>RetransmissionTimer</w:t>
      </w:r>
      <w:proofErr w:type="spellEnd"/>
      <w:r w:rsidR="00C77A52" w:rsidRPr="00C77A52">
        <w:rPr>
          <w:b/>
          <w:bCs/>
          <w:i/>
          <w:iCs/>
        </w:rPr>
        <w:t>) should be mandated when configured grant Type 1 or Type 2 are configured on unlicensed spectrum.</w:t>
      </w:r>
    </w:p>
    <w:p w14:paraId="163AFE81" w14:textId="12833A26" w:rsidR="00543467" w:rsidRPr="0031124C" w:rsidRDefault="003834EB" w:rsidP="00996141">
      <w:pPr>
        <w:pStyle w:val="Heading2"/>
        <w:jc w:val="both"/>
        <w:rPr>
          <w:rStyle w:val="Heading2Char1"/>
        </w:rPr>
      </w:pPr>
      <w:r>
        <w:rPr>
          <w:rStyle w:val="Heading2Char1"/>
        </w:rPr>
        <w:t>H</w:t>
      </w:r>
      <w:r w:rsidR="00DF03D6" w:rsidRPr="0031124C">
        <w:rPr>
          <w:rStyle w:val="Heading2Char1"/>
        </w:rPr>
        <w:t>armonization</w:t>
      </w:r>
      <w:r>
        <w:rPr>
          <w:rStyle w:val="Heading2Char1"/>
        </w:rPr>
        <w:t xml:space="preserve"> for multiple CG configuration</w:t>
      </w:r>
    </w:p>
    <w:p w14:paraId="2BD5A9DE" w14:textId="024AFDBA" w:rsidR="00A72945" w:rsidRDefault="009038A3" w:rsidP="00996141">
      <w:pPr>
        <w:tabs>
          <w:tab w:val="num" w:pos="1440"/>
          <w:tab w:val="num" w:pos="2160"/>
        </w:tabs>
        <w:jc w:val="both"/>
        <w:rPr>
          <w:bCs/>
        </w:rPr>
      </w:pPr>
      <w:bookmarkStart w:id="6" w:name="_Hlk23927392"/>
      <w:r>
        <w:rPr>
          <w:bCs/>
        </w:rPr>
        <w:t>Based on the discussion above, we can harmonize the designs as follows.</w:t>
      </w:r>
    </w:p>
    <w:p w14:paraId="11F4880A" w14:textId="68371B23" w:rsidR="009038A3" w:rsidRPr="00996141" w:rsidRDefault="009038A3" w:rsidP="00996141">
      <w:pPr>
        <w:numPr>
          <w:ilvl w:val="0"/>
          <w:numId w:val="67"/>
        </w:numPr>
        <w:tabs>
          <w:tab w:val="num" w:pos="1440"/>
        </w:tabs>
        <w:jc w:val="both"/>
        <w:rPr>
          <w:b/>
          <w:sz w:val="22"/>
          <w:szCs w:val="22"/>
        </w:rPr>
      </w:pPr>
      <w:r w:rsidRPr="00996141">
        <w:rPr>
          <w:b/>
          <w:sz w:val="22"/>
          <w:szCs w:val="22"/>
        </w:rPr>
        <w:t>Type A PUSCH repetition for NR-U CG-PUSCH</w:t>
      </w:r>
    </w:p>
    <w:p w14:paraId="62166A08" w14:textId="12A87899" w:rsidR="009038A3" w:rsidRPr="009038A3" w:rsidRDefault="009038A3" w:rsidP="00996141">
      <w:pPr>
        <w:ind w:left="720"/>
        <w:jc w:val="both"/>
        <w:rPr>
          <w:bCs/>
        </w:rPr>
      </w:pPr>
      <w:r>
        <w:rPr>
          <w:bCs/>
        </w:rPr>
        <w:t>We can s</w:t>
      </w:r>
      <w:r w:rsidRPr="009038A3">
        <w:rPr>
          <w:bCs/>
        </w:rPr>
        <w:t>tart from the current NR-U CG-PUSCH resource definition</w:t>
      </w:r>
    </w:p>
    <w:p w14:paraId="10EEA30E" w14:textId="77777777" w:rsidR="009038A3" w:rsidRPr="009038A3" w:rsidRDefault="009038A3" w:rsidP="00996141">
      <w:pPr>
        <w:numPr>
          <w:ilvl w:val="1"/>
          <w:numId w:val="31"/>
        </w:numPr>
        <w:jc w:val="both"/>
        <w:rPr>
          <w:bCs/>
        </w:rPr>
      </w:pPr>
      <w:r w:rsidRPr="009038A3">
        <w:rPr>
          <w:bCs/>
        </w:rPr>
        <w:t>Reuse SLIV for the first PUSCH in the first slot</w:t>
      </w:r>
    </w:p>
    <w:p w14:paraId="2DF20403" w14:textId="77777777" w:rsidR="009038A3" w:rsidRPr="009038A3" w:rsidRDefault="009038A3" w:rsidP="00996141">
      <w:pPr>
        <w:numPr>
          <w:ilvl w:val="1"/>
          <w:numId w:val="31"/>
        </w:numPr>
        <w:jc w:val="both"/>
        <w:rPr>
          <w:bCs/>
        </w:rPr>
      </w:pPr>
      <w:r w:rsidRPr="009038A3">
        <w:rPr>
          <w:bCs/>
        </w:rPr>
        <w:t>Reuse # of PUSCH in a slot in NR-U fashion (continuous L after the initial SLIV in the slot)</w:t>
      </w:r>
    </w:p>
    <w:p w14:paraId="3890BC36" w14:textId="77777777" w:rsidR="009038A3" w:rsidRPr="009038A3" w:rsidRDefault="009038A3" w:rsidP="00996141">
      <w:pPr>
        <w:numPr>
          <w:ilvl w:val="1"/>
          <w:numId w:val="31"/>
        </w:numPr>
        <w:jc w:val="both"/>
        <w:rPr>
          <w:bCs/>
        </w:rPr>
      </w:pPr>
      <w:r w:rsidRPr="009038A3">
        <w:rPr>
          <w:bCs/>
        </w:rPr>
        <w:t>Reuse # of slot in NR-U fashion (the continuous slot the CG-PUSCH resource will be defined in)</w:t>
      </w:r>
    </w:p>
    <w:p w14:paraId="23912448" w14:textId="77777777" w:rsidR="009038A3" w:rsidRPr="009038A3" w:rsidRDefault="009038A3" w:rsidP="00996141">
      <w:pPr>
        <w:numPr>
          <w:ilvl w:val="2"/>
          <w:numId w:val="31"/>
        </w:numPr>
        <w:jc w:val="both"/>
        <w:rPr>
          <w:bCs/>
        </w:rPr>
      </w:pPr>
      <w:r w:rsidRPr="009038A3">
        <w:rPr>
          <w:bCs/>
        </w:rPr>
        <w:t>The above defines the resource available for CG-PUSCH</w:t>
      </w:r>
    </w:p>
    <w:p w14:paraId="1229AEA2" w14:textId="77777777" w:rsidR="009038A3" w:rsidRPr="009038A3" w:rsidRDefault="009038A3" w:rsidP="00996141">
      <w:pPr>
        <w:numPr>
          <w:ilvl w:val="2"/>
          <w:numId w:val="31"/>
        </w:numPr>
        <w:jc w:val="both"/>
        <w:rPr>
          <w:bCs/>
        </w:rPr>
      </w:pPr>
      <w:r w:rsidRPr="009038A3">
        <w:rPr>
          <w:bCs/>
        </w:rPr>
        <w:lastRenderedPageBreak/>
        <w:t xml:space="preserve">These are </w:t>
      </w:r>
      <w:proofErr w:type="gramStart"/>
      <w:r w:rsidRPr="009038A3">
        <w:rPr>
          <w:bCs/>
        </w:rPr>
        <w:t>exactly the same</w:t>
      </w:r>
      <w:proofErr w:type="gramEnd"/>
      <w:r w:rsidRPr="009038A3">
        <w:rPr>
          <w:bCs/>
        </w:rPr>
        <w:t xml:space="preserve"> as in Rel.16 NR-U</w:t>
      </w:r>
    </w:p>
    <w:p w14:paraId="1490AF3C" w14:textId="6793D9F4" w:rsidR="00F355CB" w:rsidRDefault="009038A3" w:rsidP="00996141">
      <w:pPr>
        <w:tabs>
          <w:tab w:val="num" w:pos="720"/>
          <w:tab w:val="num" w:pos="1440"/>
          <w:tab w:val="num" w:pos="2160"/>
        </w:tabs>
        <w:ind w:left="720"/>
        <w:jc w:val="both"/>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proofErr w:type="spellStart"/>
      <w:r w:rsidRPr="009038A3">
        <w:rPr>
          <w:bCs/>
          <w:i/>
          <w:iCs/>
        </w:rPr>
        <w:t>repK</w:t>
      </w:r>
      <w:proofErr w:type="spellEnd"/>
      <w:r w:rsidRPr="009038A3">
        <w:rPr>
          <w:bCs/>
          <w:i/>
          <w:iCs/>
        </w:rPr>
        <w:t xml:space="preserve"> </w:t>
      </w:r>
      <w:r w:rsidRPr="009038A3">
        <w:rPr>
          <w:bCs/>
        </w:rPr>
        <w:t>consecutive transmission occasions</w:t>
      </w:r>
      <w:r w:rsidRPr="009038A3">
        <w:rPr>
          <w:bCs/>
          <w:i/>
          <w:iCs/>
        </w:rPr>
        <w:t>.</w:t>
      </w:r>
      <w:r w:rsidR="00F355CB">
        <w:rPr>
          <w:bCs/>
        </w:rPr>
        <w:t xml:space="preserve"> </w:t>
      </w:r>
      <w:proofErr w:type="gramStart"/>
      <w:r w:rsidR="00F355CB" w:rsidRPr="00F355CB">
        <w:rPr>
          <w:bCs/>
        </w:rPr>
        <w:t>So</w:t>
      </w:r>
      <w:proofErr w:type="gramEnd"/>
      <w:r w:rsidR="00F355CB" w:rsidRPr="00F355CB">
        <w:rPr>
          <w:bCs/>
        </w:rPr>
        <w:t xml:space="preserve">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7"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7"/>
      <w:r w:rsidR="00F355CB" w:rsidRPr="00F355CB">
        <w:rPr>
          <w:bCs/>
          <w:lang w:eastAsia="zh-CN"/>
        </w:rPr>
        <w:t xml:space="preserve">. If the # of repetitions </w:t>
      </w:r>
      <w:proofErr w:type="gramStart"/>
      <w:r w:rsidR="00F355CB" w:rsidRPr="00F355CB">
        <w:rPr>
          <w:bCs/>
          <w:lang w:eastAsia="zh-CN"/>
        </w:rPr>
        <w:t>is</w:t>
      </w:r>
      <w:proofErr w:type="gramEnd"/>
      <w:r w:rsidR="00F355CB" w:rsidRPr="00F355CB">
        <w:rPr>
          <w:bCs/>
          <w:lang w:eastAsia="zh-CN"/>
        </w:rPr>
        <w:t xml:space="preserve"> provided by activation DCI for Type-2 CG or configured by RRC for Type-1 CG, the UE repeats the TBs in # of repetitions consecutive transmission occasions; Otherwise, the UE repeats the TBs in </w:t>
      </w:r>
      <w:proofErr w:type="spellStart"/>
      <w:r w:rsidR="00F355CB" w:rsidRPr="00F355CB">
        <w:rPr>
          <w:bCs/>
          <w:i/>
          <w:iCs/>
          <w:lang w:eastAsia="zh-CN"/>
        </w:rPr>
        <w:t>repK</w:t>
      </w:r>
      <w:proofErr w:type="spellEnd"/>
      <w:r w:rsidR="00F355CB" w:rsidRPr="00F355CB">
        <w:rPr>
          <w:bCs/>
          <w:i/>
          <w:iCs/>
          <w:lang w:eastAsia="zh-CN"/>
        </w:rPr>
        <w:t xml:space="preserve"> </w:t>
      </w:r>
      <w:r w:rsidR="00F355CB" w:rsidRPr="00F355CB">
        <w:rPr>
          <w:bCs/>
          <w:lang w:eastAsia="zh-CN"/>
        </w:rPr>
        <w:t xml:space="preserve">consecutive transmission occasions. </w:t>
      </w:r>
      <w:proofErr w:type="spellStart"/>
      <w:r w:rsidR="00F355CB" w:rsidRPr="00F355CB">
        <w:rPr>
          <w:bCs/>
          <w:lang w:eastAsia="zh-CN"/>
        </w:rPr>
        <w:t>gNB</w:t>
      </w:r>
      <w:proofErr w:type="spellEnd"/>
      <w:r w:rsidR="00F355CB" w:rsidRPr="00F355CB">
        <w:rPr>
          <w:bCs/>
          <w:lang w:eastAsia="zh-CN"/>
        </w:rPr>
        <w:t xml:space="preserve">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996141">
      <w:pPr>
        <w:tabs>
          <w:tab w:val="num" w:pos="720"/>
          <w:tab w:val="num" w:pos="1440"/>
          <w:tab w:val="num" w:pos="2160"/>
        </w:tabs>
        <w:ind w:left="720"/>
        <w:jc w:val="both"/>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2AFA2B24" w:rsidR="00F355CB" w:rsidRDefault="00F355CB">
      <w:pPr>
        <w:ind w:left="720"/>
        <w:jc w:val="center"/>
        <w:rPr>
          <w:bCs/>
        </w:rPr>
      </w:pPr>
      <w:r>
        <w:t>Figure 3-</w:t>
      </w:r>
      <w:r w:rsidR="0054482B">
        <w:t>2-1</w:t>
      </w:r>
      <w:r>
        <w:t xml:space="preserve"> </w:t>
      </w:r>
      <w:r w:rsidR="00D039C8">
        <w:t xml:space="preserve">Harmonization for </w:t>
      </w:r>
      <w:r w:rsidR="009038A3" w:rsidRPr="009038A3">
        <w:rPr>
          <w:bCs/>
        </w:rPr>
        <w:t>Type A PUSCH repetition</w:t>
      </w:r>
    </w:p>
    <w:p w14:paraId="7D6FF107" w14:textId="12A9874F" w:rsidR="00CC3BCB" w:rsidRDefault="00CC3BCB">
      <w:pPr>
        <w:jc w:val="both"/>
        <w:rPr>
          <w:b/>
          <w:bCs/>
          <w:i/>
          <w:iCs/>
        </w:rPr>
      </w:pPr>
      <w:bookmarkStart w:id="8" w:name="p10"/>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F045B">
        <w:rPr>
          <w:b/>
          <w:bCs/>
          <w:i/>
          <w:iCs/>
          <w:noProof/>
          <w:lang w:eastAsia="zh-CN"/>
        </w:rPr>
        <w:t>1</w:t>
      </w:r>
      <w:r w:rsidR="00D21B4E">
        <w:rPr>
          <w:b/>
          <w:bCs/>
          <w:i/>
          <w:iCs/>
          <w:noProof/>
          <w:lang w:eastAsia="zh-CN"/>
        </w:rPr>
        <w:t>1</w:t>
      </w:r>
      <w:r w:rsidR="004658D9">
        <w:rPr>
          <w:b/>
          <w:bCs/>
          <w:i/>
          <w:iCs/>
          <w:lang w:eastAsia="zh-CN"/>
        </w:rPr>
        <w:fldChar w:fldCharType="end"/>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bookmarkEnd w:id="8"/>
    <w:p w14:paraId="7ED784F9" w14:textId="3B9311CD" w:rsidR="005A3EC2" w:rsidRPr="00996141" w:rsidRDefault="005A3EC2" w:rsidP="00996141">
      <w:pPr>
        <w:numPr>
          <w:ilvl w:val="0"/>
          <w:numId w:val="67"/>
        </w:numPr>
        <w:tabs>
          <w:tab w:val="num" w:pos="1440"/>
        </w:tabs>
        <w:jc w:val="both"/>
        <w:rPr>
          <w:b/>
          <w:sz w:val="22"/>
          <w:szCs w:val="22"/>
        </w:rPr>
      </w:pPr>
      <w:r w:rsidRPr="00996141">
        <w:rPr>
          <w:b/>
          <w:sz w:val="22"/>
          <w:szCs w:val="22"/>
        </w:rPr>
        <w:t>Type B PUSCH repetition for NR-U CG-PUSCH</w:t>
      </w:r>
      <w:r w:rsidR="008E0C7F" w:rsidRPr="00996141">
        <w:rPr>
          <w:b/>
          <w:sz w:val="22"/>
          <w:szCs w:val="22"/>
        </w:rPr>
        <w:t xml:space="preserve"> with light harmonization </w:t>
      </w:r>
    </w:p>
    <w:p w14:paraId="03A56C0E" w14:textId="77777777" w:rsidR="005A3EC2" w:rsidRPr="005A3EC2" w:rsidRDefault="005A3EC2" w:rsidP="00996141">
      <w:pPr>
        <w:overflowPunct/>
        <w:autoSpaceDE/>
        <w:autoSpaceDN/>
        <w:adjustRightInd/>
        <w:spacing w:after="0"/>
        <w:jc w:val="both"/>
        <w:textAlignment w:val="auto"/>
        <w:rPr>
          <w:rFonts w:ascii="Times" w:eastAsia="Batang" w:hAnsi="Times"/>
          <w:szCs w:val="24"/>
          <w:highlight w:val="green"/>
          <w:lang w:val="en-GB"/>
        </w:rPr>
      </w:pPr>
      <w:r w:rsidRPr="005A3EC2">
        <w:rPr>
          <w:rFonts w:ascii="Times" w:eastAsia="Batang" w:hAnsi="Times"/>
          <w:szCs w:val="24"/>
          <w:highlight w:val="green"/>
          <w:lang w:val="en-GB"/>
        </w:rPr>
        <w:t>Agreement:</w:t>
      </w:r>
    </w:p>
    <w:p w14:paraId="7C2EFD8B" w14:textId="77777777" w:rsidR="005A3EC2" w:rsidRPr="005A3EC2" w:rsidRDefault="005A3EC2" w:rsidP="00996141">
      <w:pPr>
        <w:numPr>
          <w:ilvl w:val="0"/>
          <w:numId w:val="65"/>
        </w:numPr>
        <w:overflowPunct/>
        <w:autoSpaceDE/>
        <w:autoSpaceDN/>
        <w:adjustRightInd/>
        <w:spacing w:after="0"/>
        <w:jc w:val="both"/>
        <w:textAlignment w:val="auto"/>
        <w:rPr>
          <w:rFonts w:ascii="Times" w:eastAsia="Batang" w:hAnsi="Times" w:cs="Times"/>
          <w:lang w:val="en-GB"/>
        </w:rPr>
      </w:pPr>
      <w:r w:rsidRPr="005A3EC2">
        <w:rPr>
          <w:rFonts w:ascii="Times" w:eastAsia="Batang" w:hAnsi="Times" w:cs="Times"/>
          <w:lang w:val="en-GB"/>
        </w:rPr>
        <w:t xml:space="preserve">PUSCH repetition Type B is supported for unlicensed band operation when using NR </w:t>
      </w:r>
      <w:proofErr w:type="spellStart"/>
      <w:r w:rsidRPr="005A3EC2">
        <w:rPr>
          <w:rFonts w:ascii="Times" w:eastAsia="Batang" w:hAnsi="Times" w:cs="Times"/>
          <w:lang w:val="en-GB"/>
        </w:rPr>
        <w:t>IIoT</w:t>
      </w:r>
      <w:proofErr w:type="spellEnd"/>
      <w:r w:rsidRPr="005A3EC2">
        <w:rPr>
          <w:rFonts w:ascii="Times" w:eastAsia="Batang" w:hAnsi="Times" w:cs="Times"/>
          <w:lang w:val="en-GB"/>
        </w:rPr>
        <w:t xml:space="preserve"> Rel-16 based CG</w:t>
      </w:r>
    </w:p>
    <w:p w14:paraId="31C1C0FF" w14:textId="77777777" w:rsidR="005A3EC2" w:rsidRPr="00CE1F65" w:rsidRDefault="005A3EC2" w:rsidP="00996141">
      <w:pPr>
        <w:numPr>
          <w:ilvl w:val="1"/>
          <w:numId w:val="65"/>
        </w:numPr>
        <w:overflowPunct/>
        <w:autoSpaceDE/>
        <w:autoSpaceDN/>
        <w:adjustRightInd/>
        <w:spacing w:after="0"/>
        <w:jc w:val="both"/>
        <w:textAlignment w:val="auto"/>
        <w:rPr>
          <w:rFonts w:ascii="Times" w:eastAsia="Batang" w:hAnsi="Times" w:cs="Times"/>
          <w:lang w:val="en-GB"/>
        </w:rPr>
      </w:pPr>
      <w:r w:rsidRPr="00CE1F65">
        <w:rPr>
          <w:rFonts w:ascii="Times" w:eastAsia="Batang" w:hAnsi="Times" w:cs="Times"/>
          <w:lang w:val="en-GB"/>
        </w:rPr>
        <w:t>FFS whether/how to enhance</w:t>
      </w:r>
    </w:p>
    <w:p w14:paraId="5F001D23" w14:textId="77444810" w:rsidR="005A3EC2" w:rsidRDefault="005A3EC2" w:rsidP="0061179B">
      <w:pPr>
        <w:tabs>
          <w:tab w:val="num" w:pos="1440"/>
        </w:tabs>
        <w:ind w:left="720"/>
        <w:jc w:val="both"/>
        <w:rPr>
          <w:bCs/>
        </w:rPr>
      </w:pPr>
    </w:p>
    <w:p w14:paraId="079403AF" w14:textId="03259C73" w:rsidR="0059442F" w:rsidRDefault="0059442F" w:rsidP="0059442F">
      <w:pPr>
        <w:tabs>
          <w:tab w:val="num" w:pos="1440"/>
        </w:tabs>
        <w:jc w:val="both"/>
        <w:rPr>
          <w:bCs/>
        </w:rPr>
      </w:pPr>
      <w:r>
        <w:rPr>
          <w:bCs/>
        </w:rPr>
        <w:t xml:space="preserve">The key idea of Type B repetition is </w:t>
      </w:r>
      <w:proofErr w:type="gramStart"/>
      <w:r>
        <w:rPr>
          <w:bCs/>
        </w:rPr>
        <w:t>back to back</w:t>
      </w:r>
      <w:proofErr w:type="gramEnd"/>
      <w:r>
        <w:rPr>
          <w:bCs/>
        </w:rPr>
        <w:t xml:space="preserve"> repetition pattern. It is very important for URLLC service to reduce the latency. In addition, multiple TB (Transport Block) supporting in Rel-16 NR-U can further reduce the latency. </w:t>
      </w:r>
      <w:r w:rsidR="00067945">
        <w:rPr>
          <w:bCs/>
        </w:rPr>
        <w:t xml:space="preserve">Therefore, it is a good enhancement that </w:t>
      </w:r>
      <w:r w:rsidRPr="0059442F">
        <w:rPr>
          <w:bCs/>
        </w:rPr>
        <w:t xml:space="preserve">multi-TBs transmission </w:t>
      </w:r>
      <w:r w:rsidR="00067945">
        <w:rPr>
          <w:bCs/>
        </w:rPr>
        <w:t xml:space="preserve">can be supported </w:t>
      </w:r>
      <w:r w:rsidRPr="0059442F">
        <w:rPr>
          <w:bCs/>
        </w:rPr>
        <w:t>for PUSCH repetition type B</w:t>
      </w:r>
      <w:r w:rsidR="006D32F7">
        <w:rPr>
          <w:bCs/>
        </w:rPr>
        <w:t xml:space="preserve">. </w:t>
      </w:r>
    </w:p>
    <w:p w14:paraId="37E20078" w14:textId="67818C67" w:rsidR="0059442F" w:rsidRPr="0059442F" w:rsidRDefault="006D32F7" w:rsidP="00996141">
      <w:pPr>
        <w:tabs>
          <w:tab w:val="num" w:pos="1440"/>
        </w:tabs>
        <w:jc w:val="both"/>
        <w:rPr>
          <w:bCs/>
        </w:rPr>
      </w:pPr>
      <w:r>
        <w:rPr>
          <w:bCs/>
        </w:rPr>
        <w:t xml:space="preserve">To enable </w:t>
      </w:r>
      <w:r w:rsidR="0059442F" w:rsidRPr="0059442F">
        <w:rPr>
          <w:bCs/>
        </w:rPr>
        <w:t>PUSCH repetition type B</w:t>
      </w:r>
      <w:r>
        <w:rPr>
          <w:bCs/>
        </w:rPr>
        <w:t xml:space="preserve"> to support </w:t>
      </w:r>
      <w:r w:rsidR="0059442F" w:rsidRPr="0059442F">
        <w:rPr>
          <w:bCs/>
        </w:rPr>
        <w:t>multi-TBs transmission</w:t>
      </w:r>
      <w:r>
        <w:rPr>
          <w:bCs/>
        </w:rPr>
        <w:t xml:space="preserve">, we just need to release the single TB restriction in NR </w:t>
      </w:r>
      <w:proofErr w:type="spellStart"/>
      <w:r>
        <w:rPr>
          <w:bCs/>
        </w:rPr>
        <w:t>IIoT</w:t>
      </w:r>
      <w:proofErr w:type="spellEnd"/>
      <w:r>
        <w:rPr>
          <w:bCs/>
        </w:rPr>
        <w:t xml:space="preserve"> Rel-16 based CG. First, t</w:t>
      </w:r>
      <w:r w:rsidR="0059442F" w:rsidRPr="0059442F">
        <w:rPr>
          <w:bCs/>
        </w:rPr>
        <w:t xml:space="preserve">he number of repetitions (denoted by </w:t>
      </w:r>
      <w:r w:rsidR="0059442F" w:rsidRPr="0059442F">
        <w:rPr>
          <w:bCs/>
          <w:i/>
          <w:iCs/>
        </w:rPr>
        <w:t>K</w:t>
      </w:r>
      <w:r w:rsidR="0059442F" w:rsidRPr="0059442F">
        <w:rPr>
          <w:bCs/>
        </w:rPr>
        <w:t xml:space="preserve">) in Rel.16 URLLC is reinterpret as the total number of PUSCH repetitions across multiple </w:t>
      </w:r>
      <w:proofErr w:type="spellStart"/>
      <w:r w:rsidR="0059442F" w:rsidRPr="0059442F">
        <w:rPr>
          <w:bCs/>
        </w:rPr>
        <w:t>TBs</w:t>
      </w:r>
      <w:r>
        <w:rPr>
          <w:bCs/>
        </w:rPr>
        <w:t>.</w:t>
      </w:r>
      <w:proofErr w:type="spellEnd"/>
      <w:r>
        <w:rPr>
          <w:bCs/>
        </w:rPr>
        <w:t xml:space="preserve"> </w:t>
      </w:r>
      <w:proofErr w:type="spellStart"/>
      <w:r w:rsidR="0059442F" w:rsidRPr="0059442F">
        <w:rPr>
          <w:bCs/>
          <w:i/>
          <w:iCs/>
        </w:rPr>
        <w:t>repK</w:t>
      </w:r>
      <w:proofErr w:type="spellEnd"/>
      <w:r w:rsidR="0059442F" w:rsidRPr="0059442F">
        <w:rPr>
          <w:bCs/>
        </w:rPr>
        <w:t xml:space="preserve"> </w:t>
      </w:r>
      <w:r>
        <w:rPr>
          <w:bCs/>
        </w:rPr>
        <w:t>in Rel-16 NR-U</w:t>
      </w:r>
      <w:r w:rsidR="0059442F" w:rsidRPr="0059442F">
        <w:rPr>
          <w:bCs/>
        </w:rPr>
        <w:t xml:space="preserve"> is used to determine the number of TBs, where the number of TBs (denoted by </w:t>
      </w:r>
      <w:r w:rsidR="007C2BDB">
        <w:rPr>
          <w:bCs/>
        </w:rPr>
        <w:t>L</w:t>
      </w:r>
      <w:r w:rsidR="0059442F" w:rsidRPr="0059442F">
        <w:rPr>
          <w:bCs/>
        </w:rPr>
        <w:t xml:space="preserve">) can be determined </w:t>
      </w:r>
      <w:r w:rsidR="007C2BDB">
        <w:rPr>
          <w:bCs/>
        </w:rPr>
        <w:t>as L=K/</w:t>
      </w:r>
      <w:proofErr w:type="spellStart"/>
      <w:r w:rsidR="007C2BDB" w:rsidRPr="00996141">
        <w:rPr>
          <w:bCs/>
          <w:i/>
          <w:iCs/>
        </w:rPr>
        <w:t>repK</w:t>
      </w:r>
      <w:proofErr w:type="spellEnd"/>
      <w:r w:rsidR="007C2BDB">
        <w:rPr>
          <w:bCs/>
          <w:i/>
          <w:iCs/>
        </w:rPr>
        <w:t xml:space="preserve">. </w:t>
      </w:r>
      <w:r w:rsidR="007C2BDB">
        <w:rPr>
          <w:bCs/>
        </w:rPr>
        <w:t xml:space="preserve">If K is not multiple of </w:t>
      </w:r>
      <w:proofErr w:type="spellStart"/>
      <w:r w:rsidR="007C2BDB" w:rsidRPr="00996141">
        <w:rPr>
          <w:bCs/>
          <w:i/>
          <w:iCs/>
        </w:rPr>
        <w:t>repK</w:t>
      </w:r>
      <w:proofErr w:type="spellEnd"/>
      <w:r w:rsidR="007C2BDB">
        <w:rPr>
          <w:bCs/>
          <w:i/>
          <w:iCs/>
        </w:rPr>
        <w:t xml:space="preserve">, </w:t>
      </w:r>
      <w:r w:rsidR="007C2BDB" w:rsidRPr="00996141">
        <w:rPr>
          <w:bCs/>
        </w:rPr>
        <w:t>L</w:t>
      </w:r>
      <w:r w:rsidR="007C2BDB">
        <w:rPr>
          <w:bCs/>
        </w:rPr>
        <w:t xml:space="preserve"> can be deduced </w:t>
      </w:r>
      <w:r w:rsidR="0059442F" w:rsidRPr="0059442F">
        <w:rPr>
          <w:bCs/>
        </w:rPr>
        <w:t>based on one of the following options:</w:t>
      </w:r>
    </w:p>
    <w:p w14:paraId="7438D9DA" w14:textId="5BF4FD1A" w:rsidR="0059442F" w:rsidRPr="0059442F" w:rsidRDefault="0059442F" w:rsidP="00996141">
      <w:pPr>
        <w:numPr>
          <w:ilvl w:val="0"/>
          <w:numId w:val="66"/>
        </w:numPr>
        <w:jc w:val="both"/>
        <w:rPr>
          <w:bCs/>
        </w:rPr>
      </w:pPr>
      <w:r w:rsidRPr="0059442F">
        <w:rPr>
          <w:bCs/>
        </w:rPr>
        <w:t>Option 1: N = floor(</w:t>
      </w:r>
      <w:r w:rsidRPr="0059442F">
        <w:rPr>
          <w:bCs/>
          <w:i/>
          <w:iCs/>
        </w:rPr>
        <w:t>K</w:t>
      </w:r>
      <w:r w:rsidRPr="0059442F">
        <w:rPr>
          <w:bCs/>
        </w:rPr>
        <w:t>/</w:t>
      </w:r>
      <w:proofErr w:type="spellStart"/>
      <w:r w:rsidRPr="0059442F">
        <w:rPr>
          <w:bCs/>
          <w:i/>
          <w:iCs/>
        </w:rPr>
        <w:t>repK</w:t>
      </w:r>
      <w:proofErr w:type="spellEnd"/>
      <w:r w:rsidRPr="0059442F">
        <w:rPr>
          <w:bCs/>
        </w:rPr>
        <w:t xml:space="preserve">) </w:t>
      </w:r>
      <w:r w:rsidR="00CF7244">
        <w:rPr>
          <w:bCs/>
        </w:rPr>
        <w:t>to s</w:t>
      </w:r>
      <w:r w:rsidRPr="0059442F">
        <w:rPr>
          <w:bCs/>
        </w:rPr>
        <w:t>trive for better performance</w:t>
      </w:r>
    </w:p>
    <w:p w14:paraId="440A6D5E" w14:textId="77777777" w:rsidR="0059442F" w:rsidRPr="0059442F" w:rsidRDefault="0059442F" w:rsidP="00996141">
      <w:pPr>
        <w:ind w:left="720"/>
        <w:jc w:val="both"/>
        <w:rPr>
          <w:bCs/>
        </w:rPr>
      </w:pPr>
      <w:r w:rsidRPr="0059442F">
        <w:rPr>
          <w:bCs/>
        </w:rPr>
        <w:t xml:space="preserve">The number of nominal repetitions for the first TB is </w:t>
      </w:r>
      <w:proofErr w:type="spellStart"/>
      <w:r w:rsidRPr="00996141">
        <w:rPr>
          <w:bCs/>
        </w:rPr>
        <w:t>repK</w:t>
      </w:r>
      <w:proofErr w:type="spellEnd"/>
      <w:r w:rsidRPr="0059442F">
        <w:rPr>
          <w:bCs/>
        </w:rPr>
        <w:t xml:space="preserve"> + (</w:t>
      </w:r>
      <w:r w:rsidRPr="00996141">
        <w:rPr>
          <w:bCs/>
        </w:rPr>
        <w:t>K</w:t>
      </w:r>
      <w:r w:rsidRPr="0059442F">
        <w:rPr>
          <w:bCs/>
        </w:rPr>
        <w:t xml:space="preserve"> - N*</w:t>
      </w:r>
      <w:proofErr w:type="spellStart"/>
      <w:r w:rsidRPr="00996141">
        <w:rPr>
          <w:bCs/>
        </w:rPr>
        <w:t>repK</w:t>
      </w:r>
      <w:proofErr w:type="spellEnd"/>
      <w:r w:rsidRPr="0059442F">
        <w:rPr>
          <w:bCs/>
        </w:rPr>
        <w:t xml:space="preserve">), the number of repetitions for the remaining (N-1) TBs is </w:t>
      </w:r>
      <w:proofErr w:type="spellStart"/>
      <w:r w:rsidRPr="00996141">
        <w:rPr>
          <w:bCs/>
        </w:rPr>
        <w:t>repK</w:t>
      </w:r>
      <w:proofErr w:type="spellEnd"/>
      <w:r w:rsidRPr="0059442F">
        <w:rPr>
          <w:bCs/>
        </w:rPr>
        <w:t>.</w:t>
      </w:r>
    </w:p>
    <w:p w14:paraId="24FB5EFA" w14:textId="4B646FE8" w:rsidR="00CF7244" w:rsidRPr="00996141" w:rsidRDefault="008E0C7F" w:rsidP="00996141">
      <w:pPr>
        <w:numPr>
          <w:ilvl w:val="0"/>
          <w:numId w:val="66"/>
        </w:numPr>
        <w:jc w:val="both"/>
        <w:rPr>
          <w:bCs/>
        </w:rPr>
      </w:pPr>
      <w:r>
        <w:rPr>
          <w:bCs/>
          <w:sz w:val="28"/>
          <w:szCs w:val="28"/>
        </w:rPr>
        <w:t xml:space="preserve"> </w:t>
      </w:r>
      <w:r w:rsidR="00CF7244" w:rsidRPr="00996141">
        <w:rPr>
          <w:bCs/>
        </w:rPr>
        <w:t>Option 2: N = ceil(K/</w:t>
      </w:r>
      <w:proofErr w:type="spellStart"/>
      <w:r w:rsidR="00CF7244" w:rsidRPr="00996141">
        <w:rPr>
          <w:bCs/>
        </w:rPr>
        <w:t>repK</w:t>
      </w:r>
      <w:proofErr w:type="spellEnd"/>
      <w:r w:rsidR="00CF7244" w:rsidRPr="00996141">
        <w:rPr>
          <w:bCs/>
        </w:rPr>
        <w:t xml:space="preserve">) </w:t>
      </w:r>
      <w:r w:rsidR="00CF7244">
        <w:rPr>
          <w:bCs/>
        </w:rPr>
        <w:t>t</w:t>
      </w:r>
      <w:r w:rsidR="00CF7244" w:rsidRPr="00996141">
        <w:rPr>
          <w:bCs/>
        </w:rPr>
        <w:t>o support more TBs</w:t>
      </w:r>
    </w:p>
    <w:p w14:paraId="31AA4717" w14:textId="299F5101" w:rsidR="005A3EC2" w:rsidRDefault="00CF7244" w:rsidP="00CF7244">
      <w:pPr>
        <w:ind w:left="720"/>
        <w:jc w:val="both"/>
        <w:rPr>
          <w:bCs/>
        </w:rPr>
      </w:pPr>
      <w:r w:rsidRPr="00996141">
        <w:rPr>
          <w:bCs/>
        </w:rPr>
        <w:t xml:space="preserve">The number of repetitions for the last TB is </w:t>
      </w:r>
      <w:proofErr w:type="spellStart"/>
      <w:r w:rsidRPr="00996141">
        <w:rPr>
          <w:bCs/>
        </w:rPr>
        <w:t>repK</w:t>
      </w:r>
      <w:proofErr w:type="spellEnd"/>
      <w:r w:rsidRPr="00996141">
        <w:rPr>
          <w:bCs/>
        </w:rPr>
        <w:t xml:space="preserve"> - (N*</w:t>
      </w:r>
      <w:proofErr w:type="spellStart"/>
      <w:r w:rsidRPr="00996141">
        <w:rPr>
          <w:bCs/>
        </w:rPr>
        <w:t>repK</w:t>
      </w:r>
      <w:proofErr w:type="spellEnd"/>
      <w:r w:rsidRPr="00996141">
        <w:rPr>
          <w:bCs/>
        </w:rPr>
        <w:t xml:space="preserve"> – K), the number of repetitions for the first (N-1) TBs is </w:t>
      </w:r>
      <w:proofErr w:type="spellStart"/>
      <w:r w:rsidRPr="00996141">
        <w:rPr>
          <w:bCs/>
        </w:rPr>
        <w:t>repK</w:t>
      </w:r>
      <w:proofErr w:type="spellEnd"/>
      <w:r w:rsidRPr="00996141">
        <w:rPr>
          <w:bCs/>
        </w:rPr>
        <w:t>.</w:t>
      </w:r>
    </w:p>
    <w:p w14:paraId="5FF366D5" w14:textId="5FCF610F" w:rsidR="009F1B19" w:rsidRDefault="009F1B19" w:rsidP="009F1B19">
      <w:pPr>
        <w:jc w:val="both"/>
        <w:rPr>
          <w:bCs/>
        </w:rPr>
      </w:pPr>
      <w:r>
        <w:rPr>
          <w:bCs/>
        </w:rPr>
        <w:t xml:space="preserve">Further study is needed to investigate how to design the HARQ processing ID to support multi-TBs transmission </w:t>
      </w:r>
      <w:r w:rsidR="003E1996">
        <w:rPr>
          <w:bCs/>
        </w:rPr>
        <w:t xml:space="preserve">for </w:t>
      </w:r>
      <w:r>
        <w:rPr>
          <w:bCs/>
        </w:rPr>
        <w:t xml:space="preserve">PUSCH repetition type B.  </w:t>
      </w:r>
    </w:p>
    <w:p w14:paraId="31CB56BD" w14:textId="155DA454" w:rsidR="007C1D02" w:rsidRPr="00CF7244" w:rsidRDefault="007C1D02" w:rsidP="00996141">
      <w:pPr>
        <w:jc w:val="both"/>
        <w:rPr>
          <w:bCs/>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sidR="00D21B4E">
        <w:rPr>
          <w:b/>
          <w:bCs/>
          <w:i/>
          <w:iCs/>
          <w:noProof/>
          <w:lang w:eastAsia="zh-CN"/>
        </w:rPr>
        <w:t>12</w:t>
      </w:r>
      <w:r>
        <w:rPr>
          <w:b/>
          <w:bCs/>
          <w:i/>
          <w:iCs/>
          <w:lang w:eastAsia="zh-CN"/>
        </w:rPr>
        <w:fldChar w:fldCharType="end"/>
      </w:r>
      <w:r w:rsidRPr="0057226A">
        <w:rPr>
          <w:b/>
          <w:bCs/>
          <w:i/>
          <w:iCs/>
        </w:rPr>
        <w:t xml:space="preserve">: NR-U CG-PUSCH </w:t>
      </w:r>
      <w:r>
        <w:rPr>
          <w:b/>
          <w:bCs/>
          <w:i/>
          <w:iCs/>
        </w:rPr>
        <w:t>shall support</w:t>
      </w:r>
      <w:r w:rsidRPr="0057226A">
        <w:rPr>
          <w:b/>
          <w:bCs/>
          <w:i/>
          <w:iCs/>
        </w:rPr>
        <w:t xml:space="preserve"> type B PUSCH repetition introduced in Rel.16 URLLC </w:t>
      </w:r>
      <w:r>
        <w:rPr>
          <w:b/>
          <w:bCs/>
          <w:i/>
          <w:iCs/>
        </w:rPr>
        <w:t xml:space="preserve">with </w:t>
      </w:r>
      <w:r w:rsidR="00DF06A7">
        <w:rPr>
          <w:b/>
          <w:bCs/>
          <w:i/>
          <w:iCs/>
        </w:rPr>
        <w:t>supporting multiple TBS</w:t>
      </w:r>
    </w:p>
    <w:p w14:paraId="2AF8032B" w14:textId="38EA5D0A" w:rsidR="009038A3" w:rsidRPr="00996141" w:rsidRDefault="008879B6" w:rsidP="00996141">
      <w:pPr>
        <w:numPr>
          <w:ilvl w:val="0"/>
          <w:numId w:val="67"/>
        </w:numPr>
        <w:tabs>
          <w:tab w:val="num" w:pos="1440"/>
        </w:tabs>
        <w:jc w:val="both"/>
        <w:rPr>
          <w:b/>
          <w:sz w:val="22"/>
          <w:szCs w:val="22"/>
        </w:rPr>
      </w:pPr>
      <w:r w:rsidRPr="00996141">
        <w:rPr>
          <w:b/>
          <w:sz w:val="22"/>
          <w:szCs w:val="22"/>
        </w:rPr>
        <w:t>Type B PUSCH repetition for NR-U CG-PUSCH</w:t>
      </w:r>
      <w:r w:rsidR="008E0C7F" w:rsidRPr="00996141">
        <w:rPr>
          <w:b/>
          <w:sz w:val="22"/>
          <w:szCs w:val="22"/>
        </w:rPr>
        <w:t xml:space="preserve"> with deep harmonization</w:t>
      </w:r>
    </w:p>
    <w:p w14:paraId="0F6A5E65" w14:textId="5F29FDA4" w:rsidR="00F52EF5" w:rsidRPr="00F52EF5" w:rsidRDefault="00F52EF5" w:rsidP="00996141">
      <w:pPr>
        <w:ind w:left="720"/>
        <w:jc w:val="both"/>
        <w:rPr>
          <w:bCs/>
        </w:rPr>
      </w:pPr>
      <w:r w:rsidRPr="00F52EF5">
        <w:rPr>
          <w:bCs/>
        </w:rPr>
        <w:t xml:space="preserve">More complicated than Type A case, given Type B repetitions are </w:t>
      </w:r>
      <w:proofErr w:type="gramStart"/>
      <w:r w:rsidRPr="00F52EF5">
        <w:rPr>
          <w:bCs/>
        </w:rPr>
        <w:t>back to back</w:t>
      </w:r>
      <w:proofErr w:type="gramEnd"/>
      <w:r w:rsidRPr="00F52EF5">
        <w:rPr>
          <w:bCs/>
        </w:rPr>
        <w:t xml:space="preserve"> with segmentations over slot boundaries </w:t>
      </w:r>
      <w:r>
        <w:rPr>
          <w:bCs/>
        </w:rPr>
        <w:t xml:space="preserve">excluding </w:t>
      </w:r>
      <w:r w:rsidRPr="00F52EF5">
        <w:rPr>
          <w:bCs/>
        </w:rPr>
        <w:t>other DL symbols and invalid symbols</w:t>
      </w:r>
      <w:r>
        <w:rPr>
          <w:bCs/>
        </w:rPr>
        <w:t>. Our d</w:t>
      </w:r>
      <w:r w:rsidRPr="00F52EF5">
        <w:rPr>
          <w:bCs/>
        </w:rPr>
        <w:t>esign goal</w:t>
      </w:r>
      <w:r>
        <w:rPr>
          <w:bCs/>
        </w:rPr>
        <w:t xml:space="preserve"> is to </w:t>
      </w:r>
      <w:r w:rsidRPr="00F52EF5">
        <w:rPr>
          <w:bCs/>
        </w:rPr>
        <w:t xml:space="preserve">keep the </w:t>
      </w:r>
      <w:proofErr w:type="gramStart"/>
      <w:r w:rsidRPr="00F52EF5">
        <w:rPr>
          <w:bCs/>
        </w:rPr>
        <w:t>back to back</w:t>
      </w:r>
      <w:proofErr w:type="gramEnd"/>
      <w:r w:rsidRPr="00F52EF5">
        <w:rPr>
          <w:bCs/>
        </w:rPr>
        <w:t xml:space="preserve"> repetition feature and segmentation feature</w:t>
      </w:r>
      <w:r>
        <w:rPr>
          <w:bCs/>
        </w:rPr>
        <w:t xml:space="preserve">. </w:t>
      </w:r>
    </w:p>
    <w:p w14:paraId="61D7A198" w14:textId="2585C13A" w:rsidR="008879B6" w:rsidRDefault="00F52EF5" w:rsidP="00996141">
      <w:pPr>
        <w:ind w:left="720"/>
        <w:jc w:val="both"/>
        <w:rPr>
          <w:bCs/>
        </w:rPr>
      </w:pPr>
      <w:r>
        <w:rPr>
          <w:bCs/>
        </w:rPr>
        <w:t>We can r</w:t>
      </w:r>
      <w:r w:rsidRPr="00F52EF5">
        <w:rPr>
          <w:bCs/>
        </w:rPr>
        <w:t xml:space="preserve">euse </w:t>
      </w:r>
      <w:r>
        <w:rPr>
          <w:bCs/>
        </w:rPr>
        <w:t>t</w:t>
      </w:r>
      <w:r w:rsidRPr="00F52EF5">
        <w:rPr>
          <w:bCs/>
        </w:rPr>
        <w:t xml:space="preserve">he </w:t>
      </w:r>
      <w:r>
        <w:rPr>
          <w:bCs/>
        </w:rPr>
        <w:t xml:space="preserve">parameter of </w:t>
      </w:r>
      <w:r w:rsidRPr="00F52EF5">
        <w:rPr>
          <w:bCs/>
        </w:rPr>
        <w:t xml:space="preserve">number of consecutive slots </w:t>
      </w:r>
      <w:r>
        <w:rPr>
          <w:bCs/>
        </w:rPr>
        <w:t xml:space="preserve">which is </w:t>
      </w:r>
      <w:r w:rsidRPr="00F52EF5">
        <w:rPr>
          <w:bCs/>
        </w:rPr>
        <w:t xml:space="preserve">allocated within a configured grant period </w:t>
      </w:r>
      <w:r>
        <w:rPr>
          <w:bCs/>
        </w:rPr>
        <w:t>and configured in Rel-16 NR-U by RRC.</w:t>
      </w:r>
      <w:r w:rsidR="007B21CC">
        <w:rPr>
          <w:bCs/>
        </w:rPr>
        <w:t xml:space="preserve"> </w:t>
      </w:r>
      <w:r w:rsidRPr="00F52EF5">
        <w:rPr>
          <w:bCs/>
        </w:rPr>
        <w:t xml:space="preserve">The first SLIV for the first CG-PUSCH is configured by </w:t>
      </w:r>
      <w:r w:rsidRPr="00F52EF5">
        <w:rPr>
          <w:bCs/>
        </w:rPr>
        <w:lastRenderedPageBreak/>
        <w:t xml:space="preserve">RRC for Type-1 CG or indicated by activation DCI for Type-2 CG, and the </w:t>
      </w:r>
      <w:r w:rsidRPr="00F52EF5">
        <w:rPr>
          <w:bCs/>
          <w:lang w:val="en-GB"/>
        </w:rPr>
        <w:t xml:space="preserve">the remaining PUSCH allocations have the same length and PUSCH mapping </w:t>
      </w:r>
      <w:proofErr w:type="gramStart"/>
      <w:r w:rsidRPr="00F52EF5">
        <w:rPr>
          <w:bCs/>
          <w:lang w:val="en-GB"/>
        </w:rPr>
        <w:t>type, and</w:t>
      </w:r>
      <w:proofErr w:type="gramEnd"/>
      <w:r w:rsidRPr="00F52EF5">
        <w:rPr>
          <w:bCs/>
          <w:lang w:val="en-GB"/>
        </w:rPr>
        <w:t xml:space="preserve"> are appended following the previous allocations without any gaps up to # of slots</w:t>
      </w:r>
      <w:r w:rsidR="007B21CC">
        <w:rPr>
          <w:bCs/>
          <w:lang w:val="en-GB"/>
        </w:rPr>
        <w:t xml:space="preserve">. The </w:t>
      </w:r>
      <w:r w:rsidRPr="00F52EF5">
        <w:rPr>
          <w:bCs/>
        </w:rPr>
        <w:t># of PUSCH in slot is not used (for type B)</w:t>
      </w:r>
      <w:r w:rsidR="007B21CC">
        <w:rPr>
          <w:bCs/>
        </w:rPr>
        <w:t xml:space="preserve">. </w:t>
      </w:r>
      <w:r w:rsidRPr="00F52EF5">
        <w:rPr>
          <w:bCs/>
        </w:rPr>
        <w:t xml:space="preserve">If the # of repetitions </w:t>
      </w:r>
      <w:proofErr w:type="gramStart"/>
      <w:r w:rsidRPr="00F52EF5">
        <w:rPr>
          <w:bCs/>
        </w:rPr>
        <w:t>is</w:t>
      </w:r>
      <w:proofErr w:type="gramEnd"/>
      <w:r w:rsidRPr="00F52EF5">
        <w:rPr>
          <w:bCs/>
        </w:rPr>
        <w:t xml:space="preserve"> provided by activation DCI for Type-2 CG or configured by RRC for Type-1 CG, the UE repeats the TBs in # of repetitions consecutive transmission occasions; Otherwise, the UE repeats the TBs in </w:t>
      </w:r>
      <w:proofErr w:type="spellStart"/>
      <w:r w:rsidRPr="00F52EF5">
        <w:rPr>
          <w:bCs/>
          <w:i/>
          <w:iCs/>
        </w:rPr>
        <w:t>repK</w:t>
      </w:r>
      <w:proofErr w:type="spellEnd"/>
      <w:r w:rsidRPr="00F52EF5">
        <w:rPr>
          <w:bCs/>
          <w:i/>
          <w:iCs/>
        </w:rPr>
        <w:t xml:space="preserve"> </w:t>
      </w:r>
      <w:r w:rsidRPr="00F52EF5">
        <w:rPr>
          <w:bCs/>
        </w:rPr>
        <w:t>consecutive transmission occasions.</w:t>
      </w:r>
    </w:p>
    <w:p w14:paraId="226FF9BA" w14:textId="06A3E994" w:rsidR="008879B6" w:rsidRDefault="009F3A3D">
      <w:pPr>
        <w:jc w:val="center"/>
        <w:rPr>
          <w:bCs/>
        </w:rPr>
      </w:pPr>
      <w:r>
        <w:rPr>
          <w:bCs/>
          <w:noProof/>
        </w:rPr>
        <w:drawing>
          <wp:inline distT="0" distB="0" distL="0" distR="0" wp14:anchorId="0B044FF4" wp14:editId="2E13FBDC">
            <wp:extent cx="5153394" cy="116766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9282" cy="1234707"/>
                    </a:xfrm>
                    <a:prstGeom prst="rect">
                      <a:avLst/>
                    </a:prstGeom>
                    <a:noFill/>
                  </pic:spPr>
                </pic:pic>
              </a:graphicData>
            </a:graphic>
          </wp:inline>
        </w:drawing>
      </w:r>
    </w:p>
    <w:p w14:paraId="6BAA7E53" w14:textId="27300016" w:rsidR="008879B6" w:rsidRDefault="009F3A3D">
      <w:pPr>
        <w:jc w:val="center"/>
        <w:rPr>
          <w:bCs/>
        </w:rPr>
      </w:pPr>
      <w:r>
        <w:t>Figure 3-</w:t>
      </w:r>
      <w:r w:rsidR="0054482B">
        <w:t>2-2</w:t>
      </w:r>
      <w:r>
        <w:t xml:space="preserve"> Harmonization for </w:t>
      </w:r>
      <w:r w:rsidR="009038A3" w:rsidRPr="009038A3">
        <w:rPr>
          <w:bCs/>
        </w:rPr>
        <w:t xml:space="preserve">Type </w:t>
      </w:r>
      <w:r w:rsidR="00AD32FF">
        <w:rPr>
          <w:bCs/>
        </w:rPr>
        <w:t>B</w:t>
      </w:r>
      <w:r w:rsidR="009038A3" w:rsidRPr="009038A3">
        <w:rPr>
          <w:bCs/>
        </w:rPr>
        <w:t xml:space="preserve"> PUSCH repetition</w:t>
      </w:r>
    </w:p>
    <w:p w14:paraId="6754F898" w14:textId="5CB5FEAB" w:rsidR="004005C0" w:rsidRPr="00734EF6" w:rsidRDefault="004005C0" w:rsidP="00996141">
      <w:pPr>
        <w:tabs>
          <w:tab w:val="num" w:pos="1440"/>
        </w:tabs>
        <w:jc w:val="both"/>
        <w:rPr>
          <w:b/>
          <w:bCs/>
          <w:i/>
          <w:iCs/>
        </w:rPr>
      </w:pPr>
      <w:bookmarkStart w:id="9" w:name="p11"/>
      <w:r w:rsidRPr="00734EF6">
        <w:rPr>
          <w:b/>
          <w:bCs/>
          <w:i/>
          <w:iCs/>
        </w:rPr>
        <w:t xml:space="preserve">Proposal </w:t>
      </w:r>
      <w:r w:rsidR="00D21B4E">
        <w:rPr>
          <w:b/>
          <w:bCs/>
          <w:i/>
          <w:iCs/>
        </w:rPr>
        <w:t>13</w:t>
      </w:r>
      <w:r w:rsidRPr="00734EF6">
        <w:rPr>
          <w:b/>
          <w:bCs/>
          <w:i/>
          <w:iCs/>
        </w:rPr>
        <w:t xml:space="preserve">: </w:t>
      </w:r>
      <w:r w:rsidR="00774A23" w:rsidRPr="00734EF6">
        <w:rPr>
          <w:b/>
          <w:bCs/>
          <w:i/>
          <w:iCs/>
        </w:rPr>
        <w:t>NR-U CG-PUSCH shall support</w:t>
      </w:r>
      <w:r w:rsidRPr="00734EF6">
        <w:rPr>
          <w:b/>
          <w:bCs/>
          <w:i/>
          <w:iCs/>
        </w:rPr>
        <w:t xml:space="preserve"> type B PUSCH repetition introduced in Rel.16 URLLC </w:t>
      </w:r>
      <w:r w:rsidR="00774A23" w:rsidRPr="00734EF6">
        <w:rPr>
          <w:b/>
          <w:bCs/>
          <w:i/>
          <w:iCs/>
        </w:rPr>
        <w:t xml:space="preserve">with the proposal in this contribution.  </w:t>
      </w:r>
    </w:p>
    <w:p w14:paraId="3E568305" w14:textId="322F6501" w:rsidR="009F1B19" w:rsidRDefault="0047444C" w:rsidP="0047444C">
      <w:pPr>
        <w:numPr>
          <w:ilvl w:val="0"/>
          <w:numId w:val="67"/>
        </w:numPr>
        <w:tabs>
          <w:tab w:val="num" w:pos="1440"/>
        </w:tabs>
        <w:jc w:val="both"/>
        <w:rPr>
          <w:b/>
          <w:sz w:val="22"/>
          <w:szCs w:val="22"/>
        </w:rPr>
      </w:pPr>
      <w:r w:rsidRPr="00996141">
        <w:rPr>
          <w:b/>
          <w:sz w:val="22"/>
          <w:szCs w:val="22"/>
        </w:rPr>
        <w:t xml:space="preserve">Orphan symbol handling for </w:t>
      </w:r>
      <w:r w:rsidRPr="00C638ED">
        <w:rPr>
          <w:b/>
          <w:sz w:val="22"/>
          <w:szCs w:val="22"/>
        </w:rPr>
        <w:t>Type B PUSCH repetition for NR-U CG-PUSCH</w:t>
      </w:r>
    </w:p>
    <w:p w14:paraId="5F42B818" w14:textId="06162E10" w:rsidR="0095000A" w:rsidRDefault="00635D19" w:rsidP="00635D19">
      <w:pPr>
        <w:tabs>
          <w:tab w:val="num" w:pos="1440"/>
        </w:tabs>
        <w:ind w:left="720"/>
        <w:jc w:val="both"/>
      </w:pPr>
      <w:r w:rsidRPr="00635D19">
        <w:t>In Rel.16 URLLC, for type B PUSCH repetition, due to segmentation, there is a chance that actual repetition is consist of one symbol.</w:t>
      </w:r>
      <w:r>
        <w:t xml:space="preserve"> </w:t>
      </w:r>
      <w:r w:rsidRPr="00635D19">
        <w:t>The Rel.16 URLLC decision is not to transmit the actual repetition with single symbol (also called orphan symbol), as there is no one symbol PUSCH format to support that.</w:t>
      </w:r>
      <w:r>
        <w:t xml:space="preserve"> </w:t>
      </w:r>
      <w:r w:rsidRPr="00635D19">
        <w:t>But for NR-U, leaving one symbol gap will cause the UE to loss the channel.</w:t>
      </w:r>
      <w:r>
        <w:t xml:space="preserve"> Some companies suggested to handle this issue. </w:t>
      </w:r>
      <w:r w:rsidR="00230C63">
        <w:t>We have several solutions to solve this issue.</w:t>
      </w:r>
    </w:p>
    <w:p w14:paraId="711C4019" w14:textId="4ACD37CF" w:rsidR="00387F7F" w:rsidRPr="00387F7F" w:rsidRDefault="00230C63" w:rsidP="00996141">
      <w:pPr>
        <w:tabs>
          <w:tab w:val="num" w:pos="1440"/>
        </w:tabs>
        <w:ind w:left="720"/>
        <w:jc w:val="both"/>
        <w:rPr>
          <w:bCs/>
          <w:sz w:val="22"/>
          <w:szCs w:val="22"/>
        </w:rPr>
      </w:pPr>
      <w:proofErr w:type="gramStart"/>
      <w:r>
        <w:rPr>
          <w:bCs/>
          <w:sz w:val="22"/>
          <w:szCs w:val="22"/>
        </w:rPr>
        <w:t>First of all</w:t>
      </w:r>
      <w:proofErr w:type="gramEnd"/>
      <w:r>
        <w:rPr>
          <w:bCs/>
          <w:sz w:val="22"/>
          <w:szCs w:val="22"/>
        </w:rPr>
        <w:t>, i</w:t>
      </w:r>
      <w:r w:rsidRPr="00996141">
        <w:rPr>
          <w:bCs/>
          <w:sz w:val="22"/>
          <w:szCs w:val="22"/>
        </w:rPr>
        <w:t>f there is actual repetition transmitted after the orphan symbol, i.e., single-symbol actual repetition, use CP extension from the next actual repetition to fill the one symbol gap</w:t>
      </w:r>
      <w:r>
        <w:rPr>
          <w:bCs/>
          <w:sz w:val="22"/>
          <w:szCs w:val="22"/>
        </w:rPr>
        <w:t xml:space="preserve">. The length of the CP extension can be single symbol duration or single symbol duration – 16us. </w:t>
      </w:r>
      <w:r w:rsidR="00387F7F">
        <w:rPr>
          <w:bCs/>
          <w:sz w:val="22"/>
          <w:szCs w:val="22"/>
        </w:rPr>
        <w:t>However, i</w:t>
      </w:r>
      <w:r w:rsidR="00387F7F" w:rsidRPr="00387F7F">
        <w:rPr>
          <w:bCs/>
          <w:sz w:val="22"/>
          <w:szCs w:val="22"/>
        </w:rPr>
        <w:t>f there is no actual repetition transmitted after the orphan symbol, i.e., single-symbol actual repetition, drop the orphan symbol</w:t>
      </w:r>
      <w:r w:rsidR="00387F7F">
        <w:rPr>
          <w:bCs/>
          <w:sz w:val="22"/>
          <w:szCs w:val="22"/>
        </w:rPr>
        <w:t>. In this case</w:t>
      </w:r>
      <w:r w:rsidR="00387F7F" w:rsidRPr="00387F7F">
        <w:rPr>
          <w:bCs/>
          <w:sz w:val="22"/>
          <w:szCs w:val="22"/>
        </w:rPr>
        <w:t>, the orphan symbol is not a gap</w:t>
      </w:r>
      <w:r w:rsidR="00387F7F">
        <w:rPr>
          <w:bCs/>
          <w:sz w:val="22"/>
          <w:szCs w:val="22"/>
        </w:rPr>
        <w:t xml:space="preserve">. </w:t>
      </w:r>
      <w:r w:rsidR="00387F7F" w:rsidRPr="00387F7F">
        <w:rPr>
          <w:bCs/>
          <w:sz w:val="22"/>
          <w:szCs w:val="22"/>
        </w:rPr>
        <w:t xml:space="preserve">If the one symbol is at the end of a burst, since both </w:t>
      </w:r>
      <w:proofErr w:type="spellStart"/>
      <w:r w:rsidR="00387F7F" w:rsidRPr="00387F7F">
        <w:rPr>
          <w:bCs/>
          <w:sz w:val="22"/>
          <w:szCs w:val="22"/>
        </w:rPr>
        <w:t>gNB</w:t>
      </w:r>
      <w:proofErr w:type="spellEnd"/>
      <w:r w:rsidR="00387F7F" w:rsidRPr="00387F7F">
        <w:rPr>
          <w:bCs/>
          <w:sz w:val="22"/>
          <w:szCs w:val="22"/>
        </w:rPr>
        <w:t xml:space="preserve"> and UE know about this, the </w:t>
      </w:r>
      <w:proofErr w:type="spellStart"/>
      <w:r w:rsidR="00387F7F" w:rsidRPr="00387F7F">
        <w:rPr>
          <w:bCs/>
          <w:sz w:val="22"/>
          <w:szCs w:val="22"/>
        </w:rPr>
        <w:t>gNB</w:t>
      </w:r>
      <w:proofErr w:type="spellEnd"/>
      <w:r w:rsidR="00387F7F" w:rsidRPr="00387F7F">
        <w:rPr>
          <w:bCs/>
          <w:sz w:val="22"/>
          <w:szCs w:val="22"/>
        </w:rPr>
        <w:t xml:space="preserve"> can schedule the next transmission accordingly, with the cancellation of this symbol in mind</w:t>
      </w:r>
      <w:r w:rsidR="0029780B">
        <w:rPr>
          <w:bCs/>
          <w:sz w:val="22"/>
          <w:szCs w:val="22"/>
        </w:rPr>
        <w:t xml:space="preserve">. </w:t>
      </w:r>
    </w:p>
    <w:p w14:paraId="7230E01A" w14:textId="5BADE272" w:rsidR="00635D19" w:rsidRPr="00996141" w:rsidRDefault="007C1D02" w:rsidP="00996141">
      <w:pPr>
        <w:tabs>
          <w:tab w:val="num" w:pos="1440"/>
        </w:tabs>
        <w:jc w:val="both"/>
        <w:rPr>
          <w:bCs/>
          <w:sz w:val="22"/>
          <w:szCs w:val="22"/>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w:t>
      </w:r>
      <w:r w:rsidR="00D21B4E">
        <w:rPr>
          <w:b/>
          <w:bCs/>
          <w:i/>
          <w:iCs/>
          <w:noProof/>
          <w:lang w:eastAsia="zh-CN"/>
        </w:rPr>
        <w:t>4</w:t>
      </w:r>
      <w:r>
        <w:rPr>
          <w:b/>
          <w:bCs/>
          <w:i/>
          <w:iCs/>
          <w:lang w:eastAsia="zh-CN"/>
        </w:rPr>
        <w:fldChar w:fldCharType="end"/>
      </w:r>
      <w:r w:rsidRPr="0057226A">
        <w:rPr>
          <w:b/>
          <w:bCs/>
          <w:i/>
          <w:iCs/>
        </w:rPr>
        <w:t xml:space="preserve">: </w:t>
      </w:r>
      <w:r w:rsidR="00875274">
        <w:rPr>
          <w:b/>
          <w:bCs/>
          <w:i/>
          <w:iCs/>
        </w:rPr>
        <w:t xml:space="preserve">CP extension can be used to handle the non-transmission of orphan symbol </w:t>
      </w:r>
      <w:r w:rsidR="003E249F">
        <w:rPr>
          <w:b/>
          <w:bCs/>
          <w:i/>
          <w:iCs/>
        </w:rPr>
        <w:t xml:space="preserve">for </w:t>
      </w:r>
      <w:proofErr w:type="spellStart"/>
      <w:r w:rsidR="003E249F">
        <w:rPr>
          <w:b/>
          <w:bCs/>
          <w:i/>
          <w:iCs/>
        </w:rPr>
        <w:t>Tpye</w:t>
      </w:r>
      <w:proofErr w:type="spellEnd"/>
      <w:r w:rsidR="003E249F">
        <w:rPr>
          <w:b/>
          <w:bCs/>
          <w:i/>
          <w:iCs/>
        </w:rPr>
        <w:t xml:space="preserve"> B PUSCH repetition.</w:t>
      </w:r>
    </w:p>
    <w:bookmarkEnd w:id="6"/>
    <w:bookmarkEnd w:id="9"/>
    <w:p w14:paraId="02810CFE" w14:textId="10C7F2F7" w:rsidR="00746535" w:rsidRDefault="00CE5C90" w:rsidP="00996141">
      <w:pPr>
        <w:pStyle w:val="Heading1"/>
        <w:jc w:val="both"/>
      </w:pPr>
      <w:r>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67800F32" w14:textId="31A6C66E" w:rsidR="00DF6B8C" w:rsidRDefault="00F227C3" w:rsidP="00996141">
      <w:pPr>
        <w:jc w:val="both"/>
        <w:rPr>
          <w:b/>
          <w:bCs/>
          <w:i/>
          <w:iCs/>
        </w:rPr>
      </w:pPr>
      <w:r w:rsidRPr="0033196C">
        <w:rPr>
          <w:b/>
          <w:bCs/>
          <w:i/>
          <w:iCs/>
        </w:rPr>
        <w:t>Proposal</w:t>
      </w:r>
      <w:r w:rsidRPr="0033196C">
        <w:rPr>
          <w:b/>
          <w:bCs/>
          <w:i/>
          <w:iCs/>
          <w:lang w:eastAsia="zh-CN"/>
        </w:rPr>
        <w:t xml:space="preserve"> </w:t>
      </w:r>
      <w:r>
        <w:rPr>
          <w:b/>
          <w:bCs/>
          <w:i/>
          <w:iCs/>
          <w:lang w:eastAsia="zh-CN"/>
        </w:rPr>
        <w:t>1</w:t>
      </w:r>
      <w:r w:rsidRPr="0033196C">
        <w:rPr>
          <w:b/>
          <w:bCs/>
          <w:i/>
          <w:iCs/>
        </w:rPr>
        <w:t xml:space="preserve">: </w:t>
      </w:r>
      <w:proofErr w:type="spellStart"/>
      <w:r w:rsidRPr="00996141">
        <w:rPr>
          <w:rFonts w:eastAsia="Times New Roman"/>
          <w:b/>
          <w:bCs/>
          <w:i/>
          <w:iCs/>
          <w:szCs w:val="24"/>
        </w:rPr>
        <w:t>gNB</w:t>
      </w:r>
      <w:proofErr w:type="spellEnd"/>
      <w:r w:rsidRPr="00996141">
        <w:rPr>
          <w:rFonts w:eastAsia="Times New Roman"/>
          <w:b/>
          <w:bCs/>
          <w:i/>
          <w:iCs/>
          <w:szCs w:val="24"/>
        </w:rPr>
        <w:t xml:space="preserve"> indicates UE to initiate a COT </w:t>
      </w:r>
      <w:r>
        <w:rPr>
          <w:rFonts w:eastAsia="Times New Roman"/>
          <w:b/>
          <w:bCs/>
          <w:i/>
          <w:iCs/>
          <w:szCs w:val="24"/>
        </w:rPr>
        <w:t xml:space="preserve">for UL transmission </w:t>
      </w:r>
      <w:r w:rsidRPr="00996141">
        <w:rPr>
          <w:rFonts w:eastAsia="Times New Roman"/>
          <w:b/>
          <w:bCs/>
          <w:i/>
          <w:iCs/>
          <w:szCs w:val="24"/>
        </w:rPr>
        <w:t>based on </w:t>
      </w:r>
      <w:proofErr w:type="spellStart"/>
      <w:r w:rsidRPr="00996141">
        <w:rPr>
          <w:rFonts w:eastAsia="Times New Roman"/>
          <w:b/>
          <w:bCs/>
          <w:i/>
          <w:iCs/>
          <w:szCs w:val="24"/>
        </w:rPr>
        <w:t>ChannelAccess-CPext</w:t>
      </w:r>
      <w:proofErr w:type="spellEnd"/>
      <w:r w:rsidRPr="00996141">
        <w:rPr>
          <w:rFonts w:eastAsia="Times New Roman"/>
          <w:b/>
          <w:bCs/>
          <w:i/>
          <w:iCs/>
          <w:szCs w:val="24"/>
        </w:rPr>
        <w:t> field in DCI</w:t>
      </w:r>
      <w:r w:rsidR="00DF6B8C" w:rsidRPr="00996141">
        <w:rPr>
          <w:b/>
          <w:bCs/>
          <w:i/>
          <w:iCs/>
        </w:rPr>
        <w:t xml:space="preserve">. </w:t>
      </w:r>
    </w:p>
    <w:p w14:paraId="4C4EFA1B" w14:textId="1E7785A6" w:rsidR="00DF6B8C" w:rsidRPr="00996141" w:rsidRDefault="00D43740" w:rsidP="00DF6B8C">
      <w:pPr>
        <w:jc w:val="both"/>
        <w:rPr>
          <w:b/>
          <w:bCs/>
          <w:i/>
          <w:iCs/>
        </w:rPr>
      </w:pPr>
      <w:r w:rsidRPr="0033196C">
        <w:rPr>
          <w:b/>
          <w:bCs/>
          <w:i/>
          <w:iCs/>
        </w:rPr>
        <w:t>Proposal</w:t>
      </w:r>
      <w:r w:rsidRPr="0033196C">
        <w:rPr>
          <w:b/>
          <w:bCs/>
          <w:i/>
          <w:iCs/>
          <w:lang w:eastAsia="zh-CN"/>
        </w:rPr>
        <w:t xml:space="preserve"> </w:t>
      </w:r>
      <w:r>
        <w:rPr>
          <w:b/>
          <w:bCs/>
          <w:i/>
          <w:iCs/>
          <w:lang w:eastAsia="zh-CN"/>
        </w:rPr>
        <w:t>2</w:t>
      </w:r>
      <w:r w:rsidRPr="0033196C">
        <w:rPr>
          <w:b/>
          <w:bCs/>
          <w:i/>
          <w:iCs/>
        </w:rPr>
        <w:t xml:space="preserve">: </w:t>
      </w:r>
      <w:proofErr w:type="spellStart"/>
      <w:r w:rsidRPr="00996141">
        <w:rPr>
          <w:rFonts w:eastAsia="Times New Roman"/>
          <w:b/>
          <w:bCs/>
          <w:i/>
          <w:iCs/>
          <w:szCs w:val="24"/>
        </w:rPr>
        <w:t>gNB</w:t>
      </w:r>
      <w:proofErr w:type="spellEnd"/>
      <w:r w:rsidRPr="00996141">
        <w:rPr>
          <w:rFonts w:eastAsia="Times New Roman"/>
          <w:b/>
          <w:bCs/>
          <w:i/>
          <w:iCs/>
          <w:szCs w:val="24"/>
        </w:rPr>
        <w:t xml:space="preserve"> indicates UE to initiate a COT </w:t>
      </w:r>
      <w:r>
        <w:rPr>
          <w:rFonts w:eastAsia="Times New Roman"/>
          <w:b/>
          <w:bCs/>
          <w:i/>
          <w:iCs/>
          <w:szCs w:val="24"/>
        </w:rPr>
        <w:t xml:space="preserve">for UL transmission in next FFP </w:t>
      </w:r>
      <w:r w:rsidRPr="00996141">
        <w:rPr>
          <w:rFonts w:eastAsia="Times New Roman"/>
          <w:b/>
          <w:bCs/>
          <w:i/>
          <w:iCs/>
          <w:szCs w:val="24"/>
        </w:rPr>
        <w:t>based on </w:t>
      </w:r>
      <w:proofErr w:type="spellStart"/>
      <w:r w:rsidRPr="00996141">
        <w:rPr>
          <w:rFonts w:eastAsia="Times New Roman"/>
          <w:b/>
          <w:bCs/>
          <w:i/>
          <w:iCs/>
          <w:szCs w:val="24"/>
        </w:rPr>
        <w:t>ChannelAccess-CPext</w:t>
      </w:r>
      <w:proofErr w:type="spellEnd"/>
      <w:r w:rsidRPr="00996141">
        <w:rPr>
          <w:rFonts w:eastAsia="Times New Roman"/>
          <w:b/>
          <w:bCs/>
          <w:i/>
          <w:iCs/>
          <w:szCs w:val="24"/>
        </w:rPr>
        <w:t> field in DCI</w:t>
      </w:r>
      <w:r>
        <w:rPr>
          <w:rFonts w:eastAsia="Times New Roman"/>
          <w:b/>
          <w:bCs/>
          <w:i/>
          <w:iCs/>
          <w:szCs w:val="24"/>
        </w:rPr>
        <w:t xml:space="preserve"> and define the </w:t>
      </w:r>
      <w:proofErr w:type="spellStart"/>
      <w:r>
        <w:rPr>
          <w:rFonts w:eastAsia="Times New Roman"/>
          <w:b/>
          <w:bCs/>
          <w:i/>
          <w:iCs/>
          <w:szCs w:val="24"/>
        </w:rPr>
        <w:t>behavors</w:t>
      </w:r>
      <w:proofErr w:type="spellEnd"/>
      <w:r>
        <w:rPr>
          <w:rFonts w:eastAsia="Times New Roman"/>
          <w:b/>
          <w:bCs/>
          <w:i/>
          <w:iCs/>
          <w:szCs w:val="24"/>
        </w:rPr>
        <w:t xml:space="preserve"> of UE if </w:t>
      </w:r>
      <w:proofErr w:type="spellStart"/>
      <w:r>
        <w:rPr>
          <w:rFonts w:eastAsia="Times New Roman"/>
          <w:b/>
          <w:bCs/>
          <w:i/>
          <w:iCs/>
          <w:szCs w:val="24"/>
        </w:rPr>
        <w:t>gNB’s</w:t>
      </w:r>
      <w:proofErr w:type="spellEnd"/>
      <w:r>
        <w:rPr>
          <w:rFonts w:eastAsia="Times New Roman"/>
          <w:b/>
          <w:bCs/>
          <w:i/>
          <w:iCs/>
          <w:szCs w:val="24"/>
        </w:rPr>
        <w:t xml:space="preserve"> LTB fails.</w:t>
      </w:r>
    </w:p>
    <w:p w14:paraId="796F232D" w14:textId="5985CE58" w:rsidR="00303F20" w:rsidRDefault="00303F20" w:rsidP="00DF6B8C">
      <w:pPr>
        <w:spacing w:after="120"/>
        <w:rPr>
          <w:rFonts w:eastAsia="Times New Roman"/>
          <w:b/>
          <w:bCs/>
          <w:i/>
          <w:iCs/>
          <w:szCs w:val="24"/>
        </w:rPr>
      </w:pPr>
      <w:r w:rsidRPr="0033196C">
        <w:rPr>
          <w:b/>
          <w:bCs/>
          <w:i/>
          <w:iCs/>
        </w:rPr>
        <w:t>Proposal</w:t>
      </w:r>
      <w:r w:rsidRPr="0033196C">
        <w:rPr>
          <w:b/>
          <w:bCs/>
          <w:i/>
          <w:iCs/>
          <w:lang w:eastAsia="zh-CN"/>
        </w:rPr>
        <w:t xml:space="preserve"> </w:t>
      </w:r>
      <w:r>
        <w:rPr>
          <w:b/>
          <w:bCs/>
          <w:i/>
          <w:iCs/>
          <w:lang w:eastAsia="zh-CN"/>
        </w:rPr>
        <w:t>3</w:t>
      </w:r>
      <w:r w:rsidRPr="0033196C">
        <w:rPr>
          <w:b/>
          <w:bCs/>
          <w:i/>
          <w:iCs/>
        </w:rPr>
        <w:t xml:space="preserve">: </w:t>
      </w:r>
      <w:r w:rsidRPr="00E96D9B">
        <w:rPr>
          <w:b/>
          <w:bCs/>
          <w:i/>
          <w:iCs/>
        </w:rPr>
        <w:t>UE assume</w:t>
      </w:r>
      <w:r>
        <w:rPr>
          <w:b/>
          <w:bCs/>
          <w:i/>
          <w:iCs/>
        </w:rPr>
        <w:t>s</w:t>
      </w:r>
      <w:r w:rsidRPr="00E96D9B">
        <w:rPr>
          <w:b/>
          <w:bCs/>
          <w:i/>
          <w:iCs/>
        </w:rPr>
        <w:t xml:space="preserve"> that the transmission </w:t>
      </w:r>
      <w:r>
        <w:rPr>
          <w:b/>
          <w:bCs/>
          <w:i/>
          <w:iCs/>
        </w:rPr>
        <w:t xml:space="preserve">of HARQ ACK/NACK </w:t>
      </w:r>
      <w:r w:rsidRPr="00E96D9B">
        <w:rPr>
          <w:b/>
          <w:bCs/>
          <w:i/>
          <w:iCs/>
        </w:rPr>
        <w:t xml:space="preserve">corresponds to UE-initiated COT </w:t>
      </w:r>
      <w:r>
        <w:rPr>
          <w:b/>
          <w:bCs/>
          <w:i/>
          <w:iCs/>
        </w:rPr>
        <w:t xml:space="preserve">when </w:t>
      </w:r>
      <w:proofErr w:type="spellStart"/>
      <w:r w:rsidRPr="00996141">
        <w:rPr>
          <w:rFonts w:eastAsia="Times New Roman"/>
          <w:b/>
          <w:bCs/>
          <w:i/>
          <w:iCs/>
          <w:szCs w:val="24"/>
        </w:rPr>
        <w:t>gNB</w:t>
      </w:r>
      <w:proofErr w:type="spellEnd"/>
      <w:r>
        <w:rPr>
          <w:rFonts w:eastAsia="Times New Roman"/>
          <w:b/>
          <w:bCs/>
          <w:i/>
          <w:iCs/>
          <w:szCs w:val="24"/>
        </w:rPr>
        <w:t xml:space="preserve"> does not initiate a COT</w:t>
      </w:r>
      <w:r w:rsidR="008C35D5">
        <w:rPr>
          <w:rFonts w:eastAsia="Times New Roman"/>
          <w:b/>
          <w:bCs/>
          <w:i/>
          <w:iCs/>
          <w:szCs w:val="24"/>
        </w:rPr>
        <w:t>.</w:t>
      </w:r>
    </w:p>
    <w:p w14:paraId="3842ACBF" w14:textId="70E9EF14" w:rsidR="008C35D5" w:rsidRDefault="008C35D5" w:rsidP="00DF6B8C">
      <w:pPr>
        <w:spacing w:after="120"/>
        <w:rPr>
          <w:b/>
          <w:bCs/>
          <w:i/>
          <w:iCs/>
        </w:rPr>
      </w:pPr>
      <w:r w:rsidRPr="003F74AC">
        <w:rPr>
          <w:b/>
          <w:bCs/>
          <w:i/>
          <w:iCs/>
        </w:rPr>
        <w:t>Proposal</w:t>
      </w:r>
      <w:r>
        <w:rPr>
          <w:b/>
          <w:bCs/>
          <w:i/>
          <w:iCs/>
          <w:lang w:eastAsia="zh-CN"/>
        </w:rPr>
        <w:t xml:space="preserve"> 4</w:t>
      </w:r>
      <w:r w:rsidRPr="003F74AC">
        <w:rPr>
          <w:b/>
          <w:bCs/>
          <w:i/>
          <w:iCs/>
        </w:rPr>
        <w:t xml:space="preserve">: </w:t>
      </w:r>
      <w:r>
        <w:rPr>
          <w:b/>
          <w:bCs/>
          <w:i/>
          <w:iCs/>
        </w:rPr>
        <w:t>Study the scheme of i</w:t>
      </w:r>
      <w:r w:rsidRPr="00DE24AB">
        <w:rPr>
          <w:b/>
          <w:bCs/>
          <w:i/>
          <w:iCs/>
        </w:rPr>
        <w:t xml:space="preserve">ndication of </w:t>
      </w:r>
      <w:proofErr w:type="spellStart"/>
      <w:r w:rsidRPr="00DE24AB">
        <w:rPr>
          <w:b/>
          <w:bCs/>
          <w:i/>
          <w:iCs/>
        </w:rPr>
        <w:t>gNB</w:t>
      </w:r>
      <w:proofErr w:type="spellEnd"/>
      <w:r w:rsidRPr="00DE24AB">
        <w:rPr>
          <w:b/>
          <w:bCs/>
          <w:i/>
          <w:iCs/>
        </w:rPr>
        <w:t xml:space="preserve"> sharing UE-initiated COT </w:t>
      </w:r>
      <w:r>
        <w:rPr>
          <w:b/>
          <w:bCs/>
          <w:i/>
          <w:iCs/>
        </w:rPr>
        <w:t>for DL transmission to disable UE sharing the COT.</w:t>
      </w:r>
    </w:p>
    <w:p w14:paraId="456BB3AF" w14:textId="38E985B9" w:rsidR="00DF6B8C" w:rsidRDefault="00DF6B8C" w:rsidP="00DF6B8C">
      <w:pPr>
        <w:spacing w:after="120"/>
        <w:rPr>
          <w:b/>
          <w:bCs/>
          <w:i/>
          <w:iCs/>
        </w:rPr>
      </w:pPr>
      <w:r w:rsidRPr="00DF06A7">
        <w:rPr>
          <w:b/>
          <w:bCs/>
          <w:i/>
          <w:iCs/>
        </w:rPr>
        <w:t xml:space="preserve">Proposal </w:t>
      </w:r>
      <w:r w:rsidR="001B57AF">
        <w:rPr>
          <w:b/>
          <w:bCs/>
          <w:i/>
          <w:iCs/>
        </w:rPr>
        <w:t>5</w:t>
      </w:r>
      <w:r w:rsidRPr="00DF06A7">
        <w:rPr>
          <w:b/>
          <w:bCs/>
          <w:i/>
          <w:iCs/>
        </w:rPr>
        <w:t xml:space="preserve">: Study ED thresholds selection when UE share its COT to </w:t>
      </w:r>
      <w:proofErr w:type="spellStart"/>
      <w:r w:rsidRPr="00DF06A7">
        <w:rPr>
          <w:b/>
          <w:bCs/>
          <w:i/>
          <w:iCs/>
        </w:rPr>
        <w:t>gNB</w:t>
      </w:r>
      <w:proofErr w:type="spellEnd"/>
      <w:r w:rsidRPr="00DF06A7">
        <w:rPr>
          <w:b/>
          <w:bCs/>
          <w:i/>
          <w:iCs/>
        </w:rPr>
        <w:t>.</w:t>
      </w:r>
    </w:p>
    <w:p w14:paraId="3751A889" w14:textId="77777777" w:rsidR="00D93775" w:rsidRPr="00DF06A7" w:rsidRDefault="00D93775" w:rsidP="00D93775">
      <w:pPr>
        <w:tabs>
          <w:tab w:val="num" w:pos="720"/>
        </w:tabs>
        <w:jc w:val="both"/>
        <w:rPr>
          <w:b/>
          <w:bCs/>
          <w:i/>
          <w:iCs/>
          <w:lang w:eastAsia="zh-CN"/>
        </w:rPr>
      </w:pPr>
      <w:r w:rsidRPr="00DF06A7">
        <w:rPr>
          <w:b/>
          <w:bCs/>
          <w:i/>
          <w:iCs/>
        </w:rPr>
        <w:t xml:space="preserve">Observation </w:t>
      </w:r>
      <w:r w:rsidRPr="00DF06A7">
        <w:rPr>
          <w:b/>
          <w:bCs/>
          <w:i/>
          <w:iCs/>
          <w:noProof/>
        </w:rPr>
        <w:t>1</w:t>
      </w:r>
      <w:r w:rsidRPr="00DF06A7">
        <w:rPr>
          <w:b/>
          <w:bCs/>
          <w:i/>
          <w:iCs/>
        </w:rPr>
        <w:t>: Either supporting UE initiated COT in IDLE/INAC</w:t>
      </w:r>
      <w:r w:rsidRPr="00DF06A7">
        <w:rPr>
          <w:rFonts w:hint="eastAsia"/>
          <w:b/>
          <w:bCs/>
          <w:i/>
          <w:iCs/>
          <w:lang w:eastAsia="zh-CN"/>
        </w:rPr>
        <w:t>TIVE</w:t>
      </w:r>
      <w:r w:rsidRPr="00DF06A7">
        <w:rPr>
          <w:b/>
          <w:bCs/>
          <w:i/>
          <w:iCs/>
          <w:lang w:eastAsia="zh-CN"/>
        </w:rPr>
        <w:t xml:space="preserve"> mode </w:t>
      </w:r>
      <w:r w:rsidRPr="00DF06A7">
        <w:rPr>
          <w:rFonts w:hint="eastAsia"/>
          <w:b/>
          <w:bCs/>
          <w:i/>
          <w:iCs/>
          <w:lang w:eastAsia="zh-CN"/>
        </w:rPr>
        <w:t>o</w:t>
      </w:r>
      <w:r w:rsidRPr="00DF06A7">
        <w:rPr>
          <w:b/>
          <w:bCs/>
          <w:i/>
          <w:iCs/>
          <w:lang w:eastAsia="zh-CN"/>
        </w:rPr>
        <w:t>r allowing PRACH transmission in idle period can provide more chances for the UE to send PRACH.</w:t>
      </w:r>
    </w:p>
    <w:p w14:paraId="682E4E97" w14:textId="50818E05" w:rsidR="00DF06A7" w:rsidRPr="00DF06A7" w:rsidRDefault="00DF06A7" w:rsidP="00996141">
      <w:pPr>
        <w:tabs>
          <w:tab w:val="num" w:pos="720"/>
        </w:tabs>
        <w:spacing w:after="0"/>
        <w:jc w:val="both"/>
        <w:rPr>
          <w:b/>
          <w:bCs/>
          <w:i/>
          <w:iCs/>
          <w:lang w:eastAsia="zh-CN"/>
        </w:rPr>
      </w:pPr>
      <w:r w:rsidRPr="00DF06A7">
        <w:rPr>
          <w:b/>
          <w:bCs/>
          <w:i/>
          <w:iCs/>
          <w:lang w:eastAsia="zh-CN"/>
        </w:rPr>
        <w:t xml:space="preserve">Proposal </w:t>
      </w:r>
      <w:r w:rsidR="001B57AF">
        <w:rPr>
          <w:b/>
          <w:bCs/>
          <w:i/>
          <w:iCs/>
          <w:lang w:eastAsia="zh-CN"/>
        </w:rPr>
        <w:t>6</w:t>
      </w:r>
      <w:r w:rsidRPr="00DF06A7">
        <w:rPr>
          <w:b/>
          <w:bCs/>
          <w:i/>
          <w:iCs/>
          <w:lang w:eastAsia="zh-CN"/>
        </w:rPr>
        <w:t>: Study the following alternatives for PRACH transmission in idle mode:</w:t>
      </w:r>
    </w:p>
    <w:p w14:paraId="5389D63D"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Alt.1: Supporting UE initiated COT by PRACH transmission in idle </w:t>
      </w:r>
      <w:proofErr w:type="gramStart"/>
      <w:r w:rsidRPr="00DF06A7">
        <w:rPr>
          <w:b/>
          <w:bCs/>
          <w:i/>
          <w:iCs/>
          <w:lang w:eastAsia="zh-CN"/>
        </w:rPr>
        <w:t>mode;</w:t>
      </w:r>
      <w:proofErr w:type="gramEnd"/>
    </w:p>
    <w:p w14:paraId="2B08B2C5" w14:textId="23D08E2F" w:rsidR="00D93775" w:rsidRPr="00D93775" w:rsidRDefault="00DF06A7">
      <w:pPr>
        <w:numPr>
          <w:ilvl w:val="0"/>
          <w:numId w:val="43"/>
        </w:numPr>
        <w:contextualSpacing/>
        <w:jc w:val="both"/>
        <w:rPr>
          <w:b/>
          <w:bCs/>
          <w:i/>
          <w:iCs/>
          <w:lang w:eastAsia="zh-CN"/>
        </w:rPr>
      </w:pPr>
      <w:r w:rsidRPr="00DF06A7">
        <w:rPr>
          <w:b/>
          <w:bCs/>
          <w:i/>
          <w:iCs/>
          <w:lang w:eastAsia="zh-CN"/>
        </w:rPr>
        <w:t>Alt.2: Allowing PRACH transmission in idle period of an FFP.</w:t>
      </w:r>
      <w:sdt>
        <w:sdtPr>
          <w:rPr>
            <w:b/>
            <w:bCs/>
            <w:i/>
            <w:iCs/>
            <w:lang w:eastAsia="zh-CN"/>
          </w:rPr>
          <w:id w:val="-664317258"/>
          <w:citation/>
        </w:sdtPr>
        <w:sdtEndPr/>
        <w:sdtContent>
          <w:r w:rsidR="00DF6B8C">
            <w:rPr>
              <w:b/>
              <w:bCs/>
              <w:i/>
              <w:iCs/>
              <w:lang w:eastAsia="zh-CN"/>
            </w:rPr>
            <w:fldChar w:fldCharType="begin"/>
          </w:r>
          <w:r w:rsidR="00DF6B8C">
            <w:rPr>
              <w:b/>
              <w:bCs/>
              <w:i/>
              <w:iCs/>
              <w:lang w:eastAsia="zh-CN"/>
            </w:rPr>
            <w:instrText xml:space="preserve"> REF  p1 \h </w:instrText>
          </w:r>
          <w:r w:rsidR="00DF6B8C">
            <w:rPr>
              <w:b/>
              <w:bCs/>
              <w:i/>
              <w:iCs/>
              <w:lang w:eastAsia="zh-CN"/>
            </w:rPr>
          </w:r>
          <w:r w:rsidR="00DF6B8C">
            <w:rPr>
              <w:b/>
              <w:bCs/>
              <w:i/>
              <w:iCs/>
              <w:lang w:eastAsia="zh-CN"/>
            </w:rPr>
            <w:fldChar w:fldCharType="end"/>
          </w:r>
        </w:sdtContent>
      </w:sdt>
    </w:p>
    <w:p w14:paraId="3B456E8B" w14:textId="4F8667DA" w:rsidR="00DF06A7" w:rsidRPr="00DF06A7" w:rsidRDefault="00DF06A7" w:rsidP="00996141">
      <w:pPr>
        <w:spacing w:before="100" w:beforeAutospacing="1" w:after="0"/>
        <w:jc w:val="both"/>
        <w:rPr>
          <w:b/>
          <w:bCs/>
          <w:i/>
          <w:iCs/>
        </w:rPr>
      </w:pPr>
      <w:r w:rsidRPr="00DF06A7">
        <w:rPr>
          <w:b/>
          <w:bCs/>
          <w:i/>
          <w:iCs/>
        </w:rPr>
        <w:lastRenderedPageBreak/>
        <w:t xml:space="preserve">Proposal </w:t>
      </w:r>
      <w:r w:rsidR="00EE01B6">
        <w:rPr>
          <w:b/>
          <w:bCs/>
          <w:i/>
          <w:iCs/>
        </w:rPr>
        <w:t>7</w:t>
      </w:r>
      <w:r w:rsidRPr="00DF06A7">
        <w:rPr>
          <w:b/>
          <w:bCs/>
          <w:i/>
          <w:iCs/>
        </w:rPr>
        <w:t>: Study the following two alternatives for SSB to PRACH mapping:</w:t>
      </w:r>
    </w:p>
    <w:p w14:paraId="71AE8E14" w14:textId="77777777" w:rsidR="00DF06A7" w:rsidRPr="00DF06A7" w:rsidRDefault="00DF06A7" w:rsidP="00DF06A7">
      <w:pPr>
        <w:numPr>
          <w:ilvl w:val="0"/>
          <w:numId w:val="44"/>
        </w:numPr>
        <w:contextualSpacing/>
        <w:jc w:val="both"/>
        <w:rPr>
          <w:b/>
          <w:bCs/>
          <w:i/>
          <w:iCs/>
        </w:rPr>
      </w:pPr>
      <w:r w:rsidRPr="00DF06A7">
        <w:rPr>
          <w:b/>
          <w:bCs/>
          <w:i/>
          <w:iCs/>
        </w:rPr>
        <w:t>Alt.1</w:t>
      </w:r>
      <w:r w:rsidRPr="00DF06A7">
        <w:rPr>
          <w:b/>
          <w:i/>
        </w:rPr>
        <w:t xml:space="preserve"> Divide PRACH occasions into two groups and SSB is mapped to PRACH occasion per </w:t>
      </w:r>
      <w:proofErr w:type="gramStart"/>
      <w:r w:rsidRPr="00DF06A7">
        <w:rPr>
          <w:b/>
          <w:i/>
        </w:rPr>
        <w:t>group;</w:t>
      </w:r>
      <w:proofErr w:type="gramEnd"/>
    </w:p>
    <w:p w14:paraId="508D8F53" w14:textId="77777777" w:rsidR="00DF06A7" w:rsidRPr="00DF06A7" w:rsidRDefault="00DF06A7" w:rsidP="00DF06A7">
      <w:pPr>
        <w:numPr>
          <w:ilvl w:val="0"/>
          <w:numId w:val="44"/>
        </w:numPr>
        <w:contextualSpacing/>
        <w:jc w:val="both"/>
        <w:rPr>
          <w:b/>
          <w:bCs/>
          <w:i/>
          <w:iCs/>
        </w:rPr>
      </w:pPr>
      <w:r w:rsidRPr="00DF06A7">
        <w:rPr>
          <w:b/>
          <w:bCs/>
          <w:i/>
          <w:iCs/>
        </w:rPr>
        <w:t xml:space="preserve">Alt.2: </w:t>
      </w:r>
      <w:r w:rsidRPr="00DF06A7">
        <w:rPr>
          <w:b/>
          <w:i/>
        </w:rPr>
        <w:t>Introduce two PRACH configurations and SSB is mapped to PRACH occasions per PRACH configuration.</w:t>
      </w:r>
    </w:p>
    <w:p w14:paraId="61C038F2" w14:textId="4103EE23" w:rsidR="00DF06A7" w:rsidRPr="00DF06A7" w:rsidRDefault="00DF06A7" w:rsidP="00996141">
      <w:pPr>
        <w:spacing w:before="100" w:beforeAutospacing="1" w:after="0"/>
        <w:jc w:val="both"/>
        <w:rPr>
          <w:b/>
          <w:bCs/>
          <w:i/>
          <w:iCs/>
        </w:rPr>
      </w:pPr>
      <w:r w:rsidRPr="00996141">
        <w:rPr>
          <w:b/>
          <w:bCs/>
          <w:i/>
          <w:iCs/>
        </w:rPr>
        <w:t xml:space="preserve">Proposal </w:t>
      </w:r>
      <w:r w:rsidR="00EE01B6">
        <w:rPr>
          <w:b/>
          <w:bCs/>
          <w:i/>
          <w:iCs/>
        </w:rPr>
        <w:t>8</w:t>
      </w:r>
      <w:r w:rsidRPr="00996141">
        <w:rPr>
          <w:b/>
          <w:bCs/>
          <w:i/>
          <w:iCs/>
        </w:rPr>
        <w:t xml:space="preserve">: Study the following </w:t>
      </w:r>
      <w:r w:rsidRPr="00DF06A7">
        <w:rPr>
          <w:b/>
          <w:bCs/>
          <w:i/>
          <w:iCs/>
        </w:rPr>
        <w:t xml:space="preserve">alternatives for </w:t>
      </w:r>
      <w:proofErr w:type="spellStart"/>
      <w:r w:rsidRPr="00DF06A7">
        <w:rPr>
          <w:b/>
          <w:bCs/>
          <w:i/>
          <w:iCs/>
        </w:rPr>
        <w:t>MsgA</w:t>
      </w:r>
      <w:proofErr w:type="spellEnd"/>
      <w:r w:rsidRPr="00DF06A7">
        <w:rPr>
          <w:b/>
          <w:bCs/>
          <w:i/>
          <w:iCs/>
        </w:rPr>
        <w:t xml:space="preserve"> transmission in idle mode:</w:t>
      </w:r>
    </w:p>
    <w:p w14:paraId="265574EE"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Alt.1: Supporting UE initiated COT by </w:t>
      </w:r>
      <w:proofErr w:type="spellStart"/>
      <w:r w:rsidRPr="00DF06A7">
        <w:rPr>
          <w:b/>
          <w:bCs/>
          <w:i/>
          <w:iCs/>
          <w:lang w:eastAsia="zh-CN"/>
        </w:rPr>
        <w:t>MsgA</w:t>
      </w:r>
      <w:proofErr w:type="spellEnd"/>
      <w:r w:rsidRPr="00DF06A7">
        <w:rPr>
          <w:b/>
          <w:bCs/>
          <w:i/>
          <w:iCs/>
          <w:lang w:eastAsia="zh-CN"/>
        </w:rPr>
        <w:t xml:space="preserve"> transmission in idle </w:t>
      </w:r>
      <w:proofErr w:type="gramStart"/>
      <w:r w:rsidRPr="00DF06A7">
        <w:rPr>
          <w:b/>
          <w:bCs/>
          <w:i/>
          <w:iCs/>
          <w:lang w:eastAsia="zh-CN"/>
        </w:rPr>
        <w:t>mode;</w:t>
      </w:r>
      <w:proofErr w:type="gramEnd"/>
    </w:p>
    <w:p w14:paraId="3773A035"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Alt.2: Allowing </w:t>
      </w:r>
      <w:proofErr w:type="spellStart"/>
      <w:r w:rsidRPr="00DF06A7">
        <w:rPr>
          <w:b/>
          <w:bCs/>
          <w:i/>
          <w:iCs/>
          <w:lang w:eastAsia="zh-CN"/>
        </w:rPr>
        <w:t>MsgA</w:t>
      </w:r>
      <w:proofErr w:type="spellEnd"/>
      <w:r w:rsidRPr="00DF06A7">
        <w:rPr>
          <w:b/>
          <w:bCs/>
          <w:i/>
          <w:iCs/>
          <w:lang w:eastAsia="zh-CN"/>
        </w:rPr>
        <w:t xml:space="preserve"> transmission in idle period of an FFP.</w:t>
      </w:r>
    </w:p>
    <w:p w14:paraId="69D5F19C" w14:textId="271BD7B9" w:rsidR="00DF06A7" w:rsidRPr="00996141" w:rsidRDefault="00DF06A7" w:rsidP="00996141">
      <w:pPr>
        <w:spacing w:before="100" w:beforeAutospacing="1" w:after="0"/>
        <w:jc w:val="both"/>
        <w:rPr>
          <w:b/>
          <w:bCs/>
          <w:i/>
          <w:iCs/>
        </w:rPr>
      </w:pPr>
      <w:r w:rsidRPr="00DF06A7">
        <w:rPr>
          <w:b/>
          <w:bCs/>
          <w:i/>
          <w:iCs/>
        </w:rPr>
        <w:t xml:space="preserve">Proposal </w:t>
      </w:r>
      <w:r w:rsidR="00EE01B6">
        <w:rPr>
          <w:b/>
          <w:bCs/>
          <w:i/>
          <w:iCs/>
        </w:rPr>
        <w:t>9</w:t>
      </w:r>
      <w:r w:rsidRPr="00DF06A7">
        <w:rPr>
          <w:b/>
          <w:bCs/>
          <w:i/>
          <w:iCs/>
        </w:rPr>
        <w:t>: Study the following for RO-to-PO mapping:</w:t>
      </w:r>
    </w:p>
    <w:p w14:paraId="4FA2DE23" w14:textId="77777777" w:rsidR="00DF06A7" w:rsidRPr="00DF06A7" w:rsidRDefault="00DF06A7" w:rsidP="00DF06A7">
      <w:pPr>
        <w:numPr>
          <w:ilvl w:val="0"/>
          <w:numId w:val="45"/>
        </w:numPr>
        <w:contextualSpacing/>
        <w:jc w:val="both"/>
        <w:rPr>
          <w:b/>
          <w:i/>
        </w:rPr>
      </w:pPr>
      <w:r w:rsidRPr="00DF06A7">
        <w:rPr>
          <w:b/>
          <w:bCs/>
          <w:i/>
          <w:iCs/>
        </w:rPr>
        <w:t xml:space="preserve">Alt.1: </w:t>
      </w:r>
      <w:r w:rsidRPr="00DF06A7">
        <w:rPr>
          <w:b/>
          <w:i/>
          <w:lang w:eastAsia="zh-CN"/>
        </w:rPr>
        <w:t xml:space="preserve">Divide PUSCH occasions into two groups and PRACH occasion is mapped to PUSCH occasion per </w:t>
      </w:r>
      <w:proofErr w:type="gramStart"/>
      <w:r w:rsidRPr="00DF06A7">
        <w:rPr>
          <w:b/>
          <w:i/>
          <w:lang w:eastAsia="zh-CN"/>
        </w:rPr>
        <w:t>group;</w:t>
      </w:r>
      <w:proofErr w:type="gramEnd"/>
    </w:p>
    <w:p w14:paraId="3630D735" w14:textId="77777777" w:rsidR="00DF06A7" w:rsidRPr="00DF06A7" w:rsidRDefault="00DF06A7" w:rsidP="00DF06A7">
      <w:pPr>
        <w:numPr>
          <w:ilvl w:val="0"/>
          <w:numId w:val="46"/>
        </w:numPr>
        <w:contextualSpacing/>
        <w:jc w:val="both"/>
        <w:rPr>
          <w:b/>
          <w:bCs/>
          <w:i/>
          <w:iCs/>
        </w:rPr>
      </w:pPr>
      <w:r w:rsidRPr="00DF06A7">
        <w:rPr>
          <w:b/>
          <w:bCs/>
          <w:i/>
          <w:iCs/>
          <w:lang w:eastAsia="zh-CN"/>
        </w:rPr>
        <w:t>Alt.2:</w:t>
      </w:r>
      <w:r w:rsidRPr="00DF06A7">
        <w:rPr>
          <w:b/>
          <w:i/>
          <w:lang w:eastAsia="zh-CN"/>
        </w:rPr>
        <w:t xml:space="preserve"> Introduce two sets of PUSCH configurations and each PUSCH configuration is associated with one PRACH configuration.</w:t>
      </w:r>
    </w:p>
    <w:p w14:paraId="55F34C86" w14:textId="77777777" w:rsidR="00A83CA2" w:rsidRDefault="00A83CA2" w:rsidP="00DF06A7">
      <w:pPr>
        <w:jc w:val="both"/>
        <w:rPr>
          <w:b/>
          <w:bCs/>
          <w:i/>
          <w:iCs/>
        </w:rPr>
      </w:pPr>
    </w:p>
    <w:p w14:paraId="52E2DCE7" w14:textId="2C9B1EA4" w:rsidR="00DF06A7" w:rsidRPr="00DF06A7" w:rsidRDefault="00DF06A7" w:rsidP="00DF06A7">
      <w:pPr>
        <w:jc w:val="both"/>
        <w:rPr>
          <w:b/>
          <w:bCs/>
          <w:i/>
          <w:iCs/>
        </w:rPr>
      </w:pPr>
      <w:r w:rsidRPr="00DF06A7">
        <w:rPr>
          <w:b/>
          <w:bCs/>
          <w:i/>
          <w:iCs/>
        </w:rPr>
        <w:t>Proposal 1</w:t>
      </w:r>
      <w:r w:rsidR="009A51C6">
        <w:rPr>
          <w:b/>
          <w:bCs/>
          <w:i/>
          <w:iCs/>
        </w:rPr>
        <w:t>0</w:t>
      </w:r>
      <w:r w:rsidRPr="00DF06A7">
        <w:rPr>
          <w:b/>
          <w:bCs/>
          <w:i/>
          <w:iCs/>
        </w:rPr>
        <w:t>: For LBE, configuration of (cg-</w:t>
      </w:r>
      <w:proofErr w:type="spellStart"/>
      <w:r w:rsidRPr="00DF06A7">
        <w:rPr>
          <w:b/>
          <w:bCs/>
          <w:i/>
          <w:iCs/>
        </w:rPr>
        <w:t>RetransmissionTimer</w:t>
      </w:r>
      <w:proofErr w:type="spellEnd"/>
      <w:r w:rsidRPr="00DF06A7">
        <w:rPr>
          <w:b/>
          <w:bCs/>
          <w:i/>
          <w:iCs/>
        </w:rPr>
        <w:t>) should be mandated when configured grant Type 1 or Type 2 are configured on unlicensed spectrum.</w:t>
      </w:r>
    </w:p>
    <w:p w14:paraId="64417EF4" w14:textId="5B077001" w:rsidR="00DF06A7" w:rsidRPr="00DF06A7" w:rsidRDefault="00DF06A7" w:rsidP="00DF06A7">
      <w:pPr>
        <w:jc w:val="both"/>
        <w:rPr>
          <w:b/>
          <w:bCs/>
          <w:i/>
          <w:iCs/>
        </w:rPr>
      </w:pPr>
      <w:r w:rsidRPr="00DF06A7">
        <w:rPr>
          <w:b/>
          <w:bCs/>
          <w:i/>
          <w:iCs/>
        </w:rPr>
        <w:t xml:space="preserve">Proposal </w:t>
      </w:r>
      <w:r w:rsidRPr="00DF06A7">
        <w:rPr>
          <w:b/>
          <w:bCs/>
          <w:i/>
          <w:iCs/>
          <w:noProof/>
          <w:lang w:eastAsia="zh-CN"/>
        </w:rPr>
        <w:t>1</w:t>
      </w:r>
      <w:r w:rsidR="009A51C6">
        <w:rPr>
          <w:b/>
          <w:bCs/>
          <w:i/>
          <w:iCs/>
          <w:noProof/>
          <w:lang w:eastAsia="zh-CN"/>
        </w:rPr>
        <w:t>1</w:t>
      </w:r>
      <w:r w:rsidRPr="00DF06A7">
        <w:rPr>
          <w:b/>
          <w:bCs/>
          <w:i/>
          <w:iCs/>
        </w:rPr>
        <w:t>: NR-U CG-PUSCH shall support type A PUSCH repetition introduced in Rel.16 URLLC by reinterpreting the # of repetitions in consecutive slots as the # of repetitions in consecutive transmission occasions.</w:t>
      </w:r>
    </w:p>
    <w:p w14:paraId="3FB04C34" w14:textId="7774FC0E" w:rsidR="00DF06A7" w:rsidRDefault="00DF06A7" w:rsidP="00DF06A7">
      <w:pPr>
        <w:rPr>
          <w:b/>
          <w:bCs/>
          <w:i/>
          <w:iCs/>
        </w:rPr>
      </w:pPr>
      <w:r w:rsidRPr="00DF06A7">
        <w:rPr>
          <w:b/>
          <w:bCs/>
          <w:i/>
          <w:iCs/>
        </w:rPr>
        <w:t xml:space="preserve">Proposal </w:t>
      </w:r>
      <w:r w:rsidRPr="00DF06A7">
        <w:rPr>
          <w:b/>
          <w:bCs/>
          <w:i/>
          <w:iCs/>
          <w:noProof/>
          <w:lang w:eastAsia="zh-CN"/>
        </w:rPr>
        <w:t>1</w:t>
      </w:r>
      <w:r w:rsidR="009A51C6">
        <w:rPr>
          <w:b/>
          <w:bCs/>
          <w:i/>
          <w:iCs/>
          <w:noProof/>
          <w:lang w:eastAsia="zh-CN"/>
        </w:rPr>
        <w:t>2</w:t>
      </w:r>
      <w:r w:rsidRPr="00DF06A7">
        <w:rPr>
          <w:b/>
          <w:bCs/>
          <w:i/>
          <w:iCs/>
        </w:rPr>
        <w:t xml:space="preserve">: NR-U CG-PUSCH shall support type B PUSCH repetition introduced in Rel.16 URLLC with the proposal in this contribution.  </w:t>
      </w:r>
    </w:p>
    <w:p w14:paraId="2236D0D5" w14:textId="26B33B6B" w:rsidR="002C0217" w:rsidRDefault="002C0217" w:rsidP="00DF06A7">
      <w:pPr>
        <w:rPr>
          <w:b/>
          <w:bCs/>
          <w:i/>
          <w:iCs/>
        </w:rPr>
      </w:pPr>
      <w:r w:rsidRPr="00C638ED">
        <w:rPr>
          <w:b/>
          <w:bCs/>
          <w:i/>
          <w:iCs/>
        </w:rPr>
        <w:t xml:space="preserve">Proposal </w:t>
      </w:r>
      <w:r w:rsidRPr="00C638ED">
        <w:rPr>
          <w:b/>
          <w:bCs/>
          <w:i/>
          <w:iCs/>
        </w:rPr>
        <w:fldChar w:fldCharType="begin"/>
      </w:r>
      <w:r w:rsidRPr="00C638ED">
        <w:rPr>
          <w:b/>
          <w:bCs/>
          <w:i/>
          <w:iCs/>
        </w:rPr>
        <w:instrText xml:space="preserve"> seq prop </w:instrText>
      </w:r>
      <w:r w:rsidRPr="00C638ED">
        <w:rPr>
          <w:b/>
          <w:bCs/>
          <w:i/>
          <w:iCs/>
        </w:rPr>
        <w:fldChar w:fldCharType="separate"/>
      </w:r>
      <w:r w:rsidRPr="00C638ED">
        <w:rPr>
          <w:b/>
          <w:bCs/>
          <w:i/>
          <w:iCs/>
        </w:rPr>
        <w:t>1</w:t>
      </w:r>
      <w:r w:rsidR="009A51C6">
        <w:rPr>
          <w:b/>
          <w:bCs/>
          <w:i/>
          <w:iCs/>
        </w:rPr>
        <w:t>3</w:t>
      </w:r>
      <w:r w:rsidRPr="00C638ED">
        <w:rPr>
          <w:b/>
          <w:bCs/>
          <w:i/>
          <w:iCs/>
        </w:rPr>
        <w:fldChar w:fldCharType="end"/>
      </w:r>
      <w:r w:rsidRPr="00C638ED">
        <w:rPr>
          <w:b/>
          <w:bCs/>
          <w:i/>
          <w:iCs/>
        </w:rPr>
        <w:t>: NR-U CG-PUSCH shall support type B PUSCH repetition introduced in Rel.16 URLLC with the proposal in this contribution.</w:t>
      </w:r>
    </w:p>
    <w:p w14:paraId="31A19BCF" w14:textId="622A0141" w:rsidR="00DF06A7" w:rsidRDefault="002C0217">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Pr>
          <w:b/>
          <w:bCs/>
          <w:i/>
          <w:iCs/>
          <w:noProof/>
          <w:lang w:eastAsia="zh-CN"/>
        </w:rPr>
        <w:t>1</w:t>
      </w:r>
      <w:r w:rsidR="009A51C6">
        <w:rPr>
          <w:b/>
          <w:bCs/>
          <w:i/>
          <w:iCs/>
          <w:noProof/>
          <w:lang w:eastAsia="zh-CN"/>
        </w:rPr>
        <w:t>4</w:t>
      </w:r>
      <w:r>
        <w:rPr>
          <w:b/>
          <w:bCs/>
          <w:i/>
          <w:iCs/>
          <w:lang w:eastAsia="zh-CN"/>
        </w:rPr>
        <w:fldChar w:fldCharType="end"/>
      </w:r>
      <w:r w:rsidRPr="0057226A">
        <w:rPr>
          <w:b/>
          <w:bCs/>
          <w:i/>
          <w:iCs/>
        </w:rPr>
        <w:t xml:space="preserve">: </w:t>
      </w:r>
      <w:r>
        <w:rPr>
          <w:b/>
          <w:bCs/>
          <w:i/>
          <w:iCs/>
        </w:rPr>
        <w:t xml:space="preserve">CP extension can be used to handle the non-transmission of orphan symbol for </w:t>
      </w:r>
      <w:proofErr w:type="spellStart"/>
      <w:r>
        <w:rPr>
          <w:b/>
          <w:bCs/>
          <w:i/>
          <w:iCs/>
        </w:rPr>
        <w:t>Tpye</w:t>
      </w:r>
      <w:proofErr w:type="spellEnd"/>
      <w:r>
        <w:rPr>
          <w:b/>
          <w:bCs/>
          <w:i/>
          <w:iCs/>
        </w:rPr>
        <w:t xml:space="preserve"> B PUSCH repetition</w:t>
      </w:r>
    </w:p>
    <w:p w14:paraId="62E96E15" w14:textId="264437DE" w:rsidR="00CE5C90" w:rsidRPr="00CE5C90" w:rsidRDefault="00CE5C90" w:rsidP="00996141">
      <w:pPr>
        <w:pStyle w:val="Heading1"/>
        <w:jc w:val="both"/>
      </w:pPr>
      <w:r>
        <w:t>References</w:t>
      </w:r>
    </w:p>
    <w:p w14:paraId="2BDC1962" w14:textId="0A6694F7" w:rsidR="00746535" w:rsidRDefault="00FE67E1" w:rsidP="00996141">
      <w:pPr>
        <w:numPr>
          <w:ilvl w:val="0"/>
          <w:numId w:val="25"/>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350711" w:rsidP="00996141">
      <w:pPr>
        <w:pStyle w:val="ListParagraph"/>
        <w:numPr>
          <w:ilvl w:val="0"/>
          <w:numId w:val="25"/>
        </w:numPr>
        <w:jc w:val="both"/>
        <w:rPr>
          <w:lang w:eastAsia="x-none"/>
        </w:rPr>
      </w:pPr>
      <w:hyperlink r:id="rId19"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555A" w14:textId="77777777" w:rsidR="00350711" w:rsidRDefault="00350711" w:rsidP="00746535">
      <w:pPr>
        <w:spacing w:after="0"/>
      </w:pPr>
      <w:r>
        <w:separator/>
      </w:r>
    </w:p>
  </w:endnote>
  <w:endnote w:type="continuationSeparator" w:id="0">
    <w:p w14:paraId="411879A2" w14:textId="77777777" w:rsidR="00350711" w:rsidRDefault="00350711" w:rsidP="00746535">
      <w:pPr>
        <w:spacing w:after="0"/>
      </w:pPr>
      <w:r>
        <w:continuationSeparator/>
      </w:r>
    </w:p>
  </w:endnote>
  <w:endnote w:type="continuationNotice" w:id="1">
    <w:p w14:paraId="6BD3BCCB" w14:textId="77777777" w:rsidR="00350711" w:rsidRDefault="00350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FE4E" w14:textId="77777777" w:rsidR="00350711" w:rsidRDefault="00350711" w:rsidP="00746535">
      <w:pPr>
        <w:spacing w:after="0"/>
      </w:pPr>
      <w:r>
        <w:separator/>
      </w:r>
    </w:p>
  </w:footnote>
  <w:footnote w:type="continuationSeparator" w:id="0">
    <w:p w14:paraId="7AEBD875" w14:textId="77777777" w:rsidR="00350711" w:rsidRDefault="00350711" w:rsidP="00746535">
      <w:pPr>
        <w:spacing w:after="0"/>
      </w:pPr>
      <w:r>
        <w:continuationSeparator/>
      </w:r>
    </w:p>
  </w:footnote>
  <w:footnote w:type="continuationNotice" w:id="1">
    <w:p w14:paraId="48C03E28" w14:textId="77777777" w:rsidR="00350711" w:rsidRDefault="003507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8B665D"/>
    <w:multiLevelType w:val="hybridMultilevel"/>
    <w:tmpl w:val="A7F6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0046"/>
    <w:multiLevelType w:val="hybridMultilevel"/>
    <w:tmpl w:val="7CA0ACDC"/>
    <w:lvl w:ilvl="0" w:tplc="04090011">
      <w:start w:val="1"/>
      <w:numFmt w:val="decimal"/>
      <w:lvlText w:val="%1)"/>
      <w:lvlJc w:val="left"/>
      <w:pPr>
        <w:tabs>
          <w:tab w:val="num" w:pos="720"/>
        </w:tabs>
        <w:ind w:left="720" w:hanging="360"/>
      </w:pPr>
      <w:rPr>
        <w:rFonts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2076ABF0"/>
    <w:lvl w:ilvl="0">
      <w:start w:val="1"/>
      <w:numFmt w:val="decimal"/>
      <w:lvlText w:val="%1"/>
      <w:lvlJc w:val="left"/>
      <w:pPr>
        <w:ind w:left="432" w:hanging="432"/>
      </w:pPr>
    </w:lvl>
    <w:lvl w:ilvl="1">
      <w:start w:val="1"/>
      <w:numFmt w:val="decimal"/>
      <w:lvlText w:val="%1.%2"/>
      <w:lvlJc w:val="left"/>
      <w:pPr>
        <w:ind w:left="606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8D05196"/>
    <w:multiLevelType w:val="hybridMultilevel"/>
    <w:tmpl w:val="80D0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C30316F"/>
    <w:multiLevelType w:val="hybridMultilevel"/>
    <w:tmpl w:val="463CEC56"/>
    <w:lvl w:ilvl="0" w:tplc="2A6AB408">
      <w:start w:val="1"/>
      <w:numFmt w:val="bullet"/>
      <w:lvlText w:val="•"/>
      <w:lvlJc w:val="left"/>
      <w:pPr>
        <w:tabs>
          <w:tab w:val="num" w:pos="720"/>
        </w:tabs>
        <w:ind w:left="720" w:hanging="360"/>
      </w:pPr>
      <w:rPr>
        <w:rFonts w:ascii="Arial" w:hAnsi="Arial" w:hint="default"/>
      </w:rPr>
    </w:lvl>
    <w:lvl w:ilvl="1" w:tplc="48C4EA4A">
      <w:start w:val="97"/>
      <w:numFmt w:val="bullet"/>
      <w:lvlText w:val="◦"/>
      <w:lvlJc w:val="left"/>
      <w:pPr>
        <w:tabs>
          <w:tab w:val="num" w:pos="1440"/>
        </w:tabs>
        <w:ind w:left="1440" w:hanging="360"/>
      </w:pPr>
      <w:rPr>
        <w:rFonts w:ascii="Microsoft Sans Serif" w:hAnsi="Microsoft Sans Serif" w:hint="default"/>
      </w:rPr>
    </w:lvl>
    <w:lvl w:ilvl="2" w:tplc="ADA65ED0">
      <w:start w:val="97"/>
      <w:numFmt w:val="bullet"/>
      <w:lvlText w:val="•"/>
      <w:lvlJc w:val="left"/>
      <w:pPr>
        <w:tabs>
          <w:tab w:val="num" w:pos="2160"/>
        </w:tabs>
        <w:ind w:left="2160" w:hanging="360"/>
      </w:pPr>
      <w:rPr>
        <w:rFonts w:ascii="Microsoft Sans Serif" w:hAnsi="Microsoft Sans Serif" w:hint="default"/>
      </w:rPr>
    </w:lvl>
    <w:lvl w:ilvl="3" w:tplc="DBC6BFDA" w:tentative="1">
      <w:start w:val="1"/>
      <w:numFmt w:val="bullet"/>
      <w:lvlText w:val="•"/>
      <w:lvlJc w:val="left"/>
      <w:pPr>
        <w:tabs>
          <w:tab w:val="num" w:pos="2880"/>
        </w:tabs>
        <w:ind w:left="2880" w:hanging="360"/>
      </w:pPr>
      <w:rPr>
        <w:rFonts w:ascii="Arial" w:hAnsi="Arial" w:hint="default"/>
      </w:rPr>
    </w:lvl>
    <w:lvl w:ilvl="4" w:tplc="AFA02D3E" w:tentative="1">
      <w:start w:val="1"/>
      <w:numFmt w:val="bullet"/>
      <w:lvlText w:val="•"/>
      <w:lvlJc w:val="left"/>
      <w:pPr>
        <w:tabs>
          <w:tab w:val="num" w:pos="3600"/>
        </w:tabs>
        <w:ind w:left="3600" w:hanging="360"/>
      </w:pPr>
      <w:rPr>
        <w:rFonts w:ascii="Arial" w:hAnsi="Arial" w:hint="default"/>
      </w:rPr>
    </w:lvl>
    <w:lvl w:ilvl="5" w:tplc="137E1FD6" w:tentative="1">
      <w:start w:val="1"/>
      <w:numFmt w:val="bullet"/>
      <w:lvlText w:val="•"/>
      <w:lvlJc w:val="left"/>
      <w:pPr>
        <w:tabs>
          <w:tab w:val="num" w:pos="4320"/>
        </w:tabs>
        <w:ind w:left="4320" w:hanging="360"/>
      </w:pPr>
      <w:rPr>
        <w:rFonts w:ascii="Arial" w:hAnsi="Arial" w:hint="default"/>
      </w:rPr>
    </w:lvl>
    <w:lvl w:ilvl="6" w:tplc="AB5EE0C4" w:tentative="1">
      <w:start w:val="1"/>
      <w:numFmt w:val="bullet"/>
      <w:lvlText w:val="•"/>
      <w:lvlJc w:val="left"/>
      <w:pPr>
        <w:tabs>
          <w:tab w:val="num" w:pos="5040"/>
        </w:tabs>
        <w:ind w:left="5040" w:hanging="360"/>
      </w:pPr>
      <w:rPr>
        <w:rFonts w:ascii="Arial" w:hAnsi="Arial" w:hint="default"/>
      </w:rPr>
    </w:lvl>
    <w:lvl w:ilvl="7" w:tplc="60C280BA" w:tentative="1">
      <w:start w:val="1"/>
      <w:numFmt w:val="bullet"/>
      <w:lvlText w:val="•"/>
      <w:lvlJc w:val="left"/>
      <w:pPr>
        <w:tabs>
          <w:tab w:val="num" w:pos="5760"/>
        </w:tabs>
        <w:ind w:left="5760" w:hanging="360"/>
      </w:pPr>
      <w:rPr>
        <w:rFonts w:ascii="Arial" w:hAnsi="Arial" w:hint="default"/>
      </w:rPr>
    </w:lvl>
    <w:lvl w:ilvl="8" w:tplc="D2520A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8E6C2F"/>
    <w:multiLevelType w:val="hybridMultilevel"/>
    <w:tmpl w:val="3DE267E8"/>
    <w:lvl w:ilvl="0" w:tplc="A8FEC564">
      <w:start w:val="1"/>
      <w:numFmt w:val="bullet"/>
      <w:lvlText w:val="•"/>
      <w:lvlJc w:val="left"/>
      <w:pPr>
        <w:tabs>
          <w:tab w:val="num" w:pos="720"/>
        </w:tabs>
        <w:ind w:left="720" w:hanging="360"/>
      </w:pPr>
      <w:rPr>
        <w:rFonts w:ascii="Arial" w:hAnsi="Arial" w:hint="default"/>
      </w:rPr>
    </w:lvl>
    <w:lvl w:ilvl="1" w:tplc="3A1CAAA2">
      <w:numFmt w:val="bullet"/>
      <w:lvlText w:val="◦"/>
      <w:lvlJc w:val="left"/>
      <w:pPr>
        <w:tabs>
          <w:tab w:val="num" w:pos="1440"/>
        </w:tabs>
        <w:ind w:left="1440" w:hanging="360"/>
      </w:pPr>
      <w:rPr>
        <w:rFonts w:ascii="Microsoft Sans Serif" w:hAnsi="Microsoft Sans Serif" w:hint="default"/>
      </w:rPr>
    </w:lvl>
    <w:lvl w:ilvl="2" w:tplc="8FE4AAB2">
      <w:numFmt w:val="bullet"/>
      <w:lvlText w:val="•"/>
      <w:lvlJc w:val="left"/>
      <w:pPr>
        <w:tabs>
          <w:tab w:val="num" w:pos="2160"/>
        </w:tabs>
        <w:ind w:left="2160" w:hanging="360"/>
      </w:pPr>
      <w:rPr>
        <w:rFonts w:ascii="Microsoft Sans Serif" w:hAnsi="Microsoft Sans Serif" w:hint="default"/>
      </w:rPr>
    </w:lvl>
    <w:lvl w:ilvl="3" w:tplc="02B41730">
      <w:numFmt w:val="bullet"/>
      <w:lvlText w:val="◦"/>
      <w:lvlJc w:val="left"/>
      <w:pPr>
        <w:tabs>
          <w:tab w:val="num" w:pos="2880"/>
        </w:tabs>
        <w:ind w:left="2880" w:hanging="360"/>
      </w:pPr>
      <w:rPr>
        <w:rFonts w:ascii="Microsoft Sans Serif" w:hAnsi="Microsoft Sans Serif" w:hint="default"/>
      </w:rPr>
    </w:lvl>
    <w:lvl w:ilvl="4" w:tplc="03262A14" w:tentative="1">
      <w:start w:val="1"/>
      <w:numFmt w:val="bullet"/>
      <w:lvlText w:val="•"/>
      <w:lvlJc w:val="left"/>
      <w:pPr>
        <w:tabs>
          <w:tab w:val="num" w:pos="3600"/>
        </w:tabs>
        <w:ind w:left="3600" w:hanging="360"/>
      </w:pPr>
      <w:rPr>
        <w:rFonts w:ascii="Arial" w:hAnsi="Arial" w:hint="default"/>
      </w:rPr>
    </w:lvl>
    <w:lvl w:ilvl="5" w:tplc="CA3C192A" w:tentative="1">
      <w:start w:val="1"/>
      <w:numFmt w:val="bullet"/>
      <w:lvlText w:val="•"/>
      <w:lvlJc w:val="left"/>
      <w:pPr>
        <w:tabs>
          <w:tab w:val="num" w:pos="4320"/>
        </w:tabs>
        <w:ind w:left="4320" w:hanging="360"/>
      </w:pPr>
      <w:rPr>
        <w:rFonts w:ascii="Arial" w:hAnsi="Arial" w:hint="default"/>
      </w:rPr>
    </w:lvl>
    <w:lvl w:ilvl="6" w:tplc="AA4E1138" w:tentative="1">
      <w:start w:val="1"/>
      <w:numFmt w:val="bullet"/>
      <w:lvlText w:val="•"/>
      <w:lvlJc w:val="left"/>
      <w:pPr>
        <w:tabs>
          <w:tab w:val="num" w:pos="5040"/>
        </w:tabs>
        <w:ind w:left="5040" w:hanging="360"/>
      </w:pPr>
      <w:rPr>
        <w:rFonts w:ascii="Arial" w:hAnsi="Arial" w:hint="default"/>
      </w:rPr>
    </w:lvl>
    <w:lvl w:ilvl="7" w:tplc="DDAA540E" w:tentative="1">
      <w:start w:val="1"/>
      <w:numFmt w:val="bullet"/>
      <w:lvlText w:val="•"/>
      <w:lvlJc w:val="left"/>
      <w:pPr>
        <w:tabs>
          <w:tab w:val="num" w:pos="5760"/>
        </w:tabs>
        <w:ind w:left="5760" w:hanging="360"/>
      </w:pPr>
      <w:rPr>
        <w:rFonts w:ascii="Arial" w:hAnsi="Arial" w:hint="default"/>
      </w:rPr>
    </w:lvl>
    <w:lvl w:ilvl="8" w:tplc="2616A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6E0B30"/>
    <w:multiLevelType w:val="hybridMultilevel"/>
    <w:tmpl w:val="9F748C54"/>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755D82"/>
    <w:multiLevelType w:val="hybridMultilevel"/>
    <w:tmpl w:val="2C1A595A"/>
    <w:lvl w:ilvl="0" w:tplc="52AE72CC">
      <w:start w:val="1"/>
      <w:numFmt w:val="bullet"/>
      <w:lvlText w:val="•"/>
      <w:lvlJc w:val="left"/>
      <w:pPr>
        <w:tabs>
          <w:tab w:val="num" w:pos="720"/>
        </w:tabs>
        <w:ind w:left="720" w:hanging="360"/>
      </w:pPr>
      <w:rPr>
        <w:rFonts w:ascii="Arial" w:hAnsi="Arial" w:hint="default"/>
      </w:rPr>
    </w:lvl>
    <w:lvl w:ilvl="1" w:tplc="95EAD1FC">
      <w:numFmt w:val="bullet"/>
      <w:lvlText w:val="◦"/>
      <w:lvlJc w:val="left"/>
      <w:pPr>
        <w:tabs>
          <w:tab w:val="num" w:pos="1440"/>
        </w:tabs>
        <w:ind w:left="1440" w:hanging="360"/>
      </w:pPr>
      <w:rPr>
        <w:rFonts w:ascii="Microsoft Sans Serif" w:hAnsi="Microsoft Sans Serif" w:hint="default"/>
      </w:rPr>
    </w:lvl>
    <w:lvl w:ilvl="2" w:tplc="4C98C022">
      <w:numFmt w:val="bullet"/>
      <w:lvlText w:val="•"/>
      <w:lvlJc w:val="left"/>
      <w:pPr>
        <w:tabs>
          <w:tab w:val="num" w:pos="2160"/>
        </w:tabs>
        <w:ind w:left="2160" w:hanging="360"/>
      </w:pPr>
      <w:rPr>
        <w:rFonts w:ascii="Microsoft Sans Serif" w:hAnsi="Microsoft Sans Serif" w:hint="default"/>
      </w:rPr>
    </w:lvl>
    <w:lvl w:ilvl="3" w:tplc="6C906FFA">
      <w:numFmt w:val="bullet"/>
      <w:lvlText w:val="◦"/>
      <w:lvlJc w:val="left"/>
      <w:pPr>
        <w:tabs>
          <w:tab w:val="num" w:pos="2880"/>
        </w:tabs>
        <w:ind w:left="2880" w:hanging="360"/>
      </w:pPr>
      <w:rPr>
        <w:rFonts w:ascii="Microsoft Sans Serif" w:hAnsi="Microsoft Sans Serif" w:hint="default"/>
      </w:rPr>
    </w:lvl>
    <w:lvl w:ilvl="4" w:tplc="31AE272C">
      <w:numFmt w:val="bullet"/>
      <w:lvlText w:val=""/>
      <w:lvlJc w:val="left"/>
      <w:pPr>
        <w:tabs>
          <w:tab w:val="num" w:pos="3600"/>
        </w:tabs>
        <w:ind w:left="3600" w:hanging="360"/>
      </w:pPr>
      <w:rPr>
        <w:rFonts w:ascii="Wingdings" w:hAnsi="Wingdings" w:hint="default"/>
      </w:rPr>
    </w:lvl>
    <w:lvl w:ilvl="5" w:tplc="3BC8C726">
      <w:numFmt w:val="bullet"/>
      <w:lvlText w:val="•"/>
      <w:lvlJc w:val="left"/>
      <w:pPr>
        <w:tabs>
          <w:tab w:val="num" w:pos="4320"/>
        </w:tabs>
        <w:ind w:left="4320" w:hanging="360"/>
      </w:pPr>
      <w:rPr>
        <w:rFonts w:ascii="Arial" w:hAnsi="Arial" w:hint="default"/>
      </w:rPr>
    </w:lvl>
    <w:lvl w:ilvl="6" w:tplc="880830E0">
      <w:numFmt w:val="bullet"/>
      <w:lvlText w:val="o"/>
      <w:lvlJc w:val="left"/>
      <w:pPr>
        <w:tabs>
          <w:tab w:val="num" w:pos="5040"/>
        </w:tabs>
        <w:ind w:left="5040" w:hanging="360"/>
      </w:pPr>
      <w:rPr>
        <w:rFonts w:ascii="Courier New" w:hAnsi="Courier New" w:hint="default"/>
      </w:rPr>
    </w:lvl>
    <w:lvl w:ilvl="7" w:tplc="850EDDDE" w:tentative="1">
      <w:start w:val="1"/>
      <w:numFmt w:val="bullet"/>
      <w:lvlText w:val="•"/>
      <w:lvlJc w:val="left"/>
      <w:pPr>
        <w:tabs>
          <w:tab w:val="num" w:pos="5760"/>
        </w:tabs>
        <w:ind w:left="5760" w:hanging="360"/>
      </w:pPr>
      <w:rPr>
        <w:rFonts w:ascii="Arial" w:hAnsi="Arial" w:hint="default"/>
      </w:rPr>
    </w:lvl>
    <w:lvl w:ilvl="8" w:tplc="510A75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555759"/>
    <w:multiLevelType w:val="hybridMultilevel"/>
    <w:tmpl w:val="BE66D3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1D5848"/>
    <w:multiLevelType w:val="hybridMultilevel"/>
    <w:tmpl w:val="1B14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86A7C"/>
    <w:multiLevelType w:val="hybridMultilevel"/>
    <w:tmpl w:val="C3201C12"/>
    <w:lvl w:ilvl="0" w:tplc="2070ECDE">
      <w:start w:val="1"/>
      <w:numFmt w:val="bullet"/>
      <w:lvlText w:val=""/>
      <w:lvlJc w:val="left"/>
      <w:pPr>
        <w:tabs>
          <w:tab w:val="num" w:pos="720"/>
        </w:tabs>
        <w:ind w:left="720" w:hanging="360"/>
      </w:pPr>
      <w:rPr>
        <w:rFonts w:ascii="Symbol" w:hAnsi="Symbol" w:hint="default"/>
      </w:rPr>
    </w:lvl>
    <w:lvl w:ilvl="1" w:tplc="81D07E1C">
      <w:start w:val="1"/>
      <w:numFmt w:val="bullet"/>
      <w:lvlText w:val=""/>
      <w:lvlJc w:val="left"/>
      <w:pPr>
        <w:tabs>
          <w:tab w:val="num" w:pos="1440"/>
        </w:tabs>
        <w:ind w:left="1440" w:hanging="360"/>
      </w:pPr>
      <w:rPr>
        <w:rFonts w:ascii="Symbol" w:hAnsi="Symbol" w:hint="default"/>
      </w:rPr>
    </w:lvl>
    <w:lvl w:ilvl="2" w:tplc="7702177C">
      <w:numFmt w:val="bullet"/>
      <w:lvlText w:val=""/>
      <w:lvlJc w:val="left"/>
      <w:pPr>
        <w:tabs>
          <w:tab w:val="num" w:pos="2160"/>
        </w:tabs>
        <w:ind w:left="2160" w:hanging="360"/>
      </w:pPr>
      <w:rPr>
        <w:rFonts w:ascii="Symbol" w:hAnsi="Symbol" w:hint="default"/>
      </w:rPr>
    </w:lvl>
    <w:lvl w:ilvl="3" w:tplc="35D8FAF6" w:tentative="1">
      <w:start w:val="1"/>
      <w:numFmt w:val="bullet"/>
      <w:lvlText w:val=""/>
      <w:lvlJc w:val="left"/>
      <w:pPr>
        <w:tabs>
          <w:tab w:val="num" w:pos="2880"/>
        </w:tabs>
        <w:ind w:left="2880" w:hanging="360"/>
      </w:pPr>
      <w:rPr>
        <w:rFonts w:ascii="Symbol" w:hAnsi="Symbol" w:hint="default"/>
      </w:rPr>
    </w:lvl>
    <w:lvl w:ilvl="4" w:tplc="61E86D14" w:tentative="1">
      <w:start w:val="1"/>
      <w:numFmt w:val="bullet"/>
      <w:lvlText w:val=""/>
      <w:lvlJc w:val="left"/>
      <w:pPr>
        <w:tabs>
          <w:tab w:val="num" w:pos="3600"/>
        </w:tabs>
        <w:ind w:left="3600" w:hanging="360"/>
      </w:pPr>
      <w:rPr>
        <w:rFonts w:ascii="Symbol" w:hAnsi="Symbol" w:hint="default"/>
      </w:rPr>
    </w:lvl>
    <w:lvl w:ilvl="5" w:tplc="11A8A9B4" w:tentative="1">
      <w:start w:val="1"/>
      <w:numFmt w:val="bullet"/>
      <w:lvlText w:val=""/>
      <w:lvlJc w:val="left"/>
      <w:pPr>
        <w:tabs>
          <w:tab w:val="num" w:pos="4320"/>
        </w:tabs>
        <w:ind w:left="4320" w:hanging="360"/>
      </w:pPr>
      <w:rPr>
        <w:rFonts w:ascii="Symbol" w:hAnsi="Symbol" w:hint="default"/>
      </w:rPr>
    </w:lvl>
    <w:lvl w:ilvl="6" w:tplc="C780FED2" w:tentative="1">
      <w:start w:val="1"/>
      <w:numFmt w:val="bullet"/>
      <w:lvlText w:val=""/>
      <w:lvlJc w:val="left"/>
      <w:pPr>
        <w:tabs>
          <w:tab w:val="num" w:pos="5040"/>
        </w:tabs>
        <w:ind w:left="5040" w:hanging="360"/>
      </w:pPr>
      <w:rPr>
        <w:rFonts w:ascii="Symbol" w:hAnsi="Symbol" w:hint="default"/>
      </w:rPr>
    </w:lvl>
    <w:lvl w:ilvl="7" w:tplc="4F18A6A2" w:tentative="1">
      <w:start w:val="1"/>
      <w:numFmt w:val="bullet"/>
      <w:lvlText w:val=""/>
      <w:lvlJc w:val="left"/>
      <w:pPr>
        <w:tabs>
          <w:tab w:val="num" w:pos="5760"/>
        </w:tabs>
        <w:ind w:left="5760" w:hanging="360"/>
      </w:pPr>
      <w:rPr>
        <w:rFonts w:ascii="Symbol" w:hAnsi="Symbol" w:hint="default"/>
      </w:rPr>
    </w:lvl>
    <w:lvl w:ilvl="8" w:tplc="1FB264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FC0606A"/>
    <w:multiLevelType w:val="hybridMultilevel"/>
    <w:tmpl w:val="24F66C1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CA6E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8B17752"/>
    <w:multiLevelType w:val="hybridMultilevel"/>
    <w:tmpl w:val="C0808A68"/>
    <w:lvl w:ilvl="0" w:tplc="AAF043BA">
      <w:numFmt w:val="bullet"/>
      <w:lvlText w:val="-"/>
      <w:lvlJc w:val="left"/>
      <w:pPr>
        <w:ind w:left="1491" w:hanging="360"/>
      </w:pPr>
      <w:rPr>
        <w:rFonts w:ascii="Times New Roman" w:eastAsia="Times New Roman" w:hAnsi="Times New Roman" w:cs="Times New Roman"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4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8B46C8"/>
    <w:multiLevelType w:val="hybridMultilevel"/>
    <w:tmpl w:val="75A4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837CDF"/>
    <w:multiLevelType w:val="hybridMultilevel"/>
    <w:tmpl w:val="75D051A0"/>
    <w:lvl w:ilvl="0" w:tplc="F25EC6EE">
      <w:start w:val="1"/>
      <w:numFmt w:val="bullet"/>
      <w:lvlText w:val="•"/>
      <w:lvlJc w:val="left"/>
      <w:pPr>
        <w:tabs>
          <w:tab w:val="num" w:pos="720"/>
        </w:tabs>
        <w:ind w:left="720" w:hanging="360"/>
      </w:pPr>
      <w:rPr>
        <w:rFonts w:ascii="Arial" w:hAnsi="Arial" w:hint="default"/>
      </w:rPr>
    </w:lvl>
    <w:lvl w:ilvl="1" w:tplc="48401574">
      <w:numFmt w:val="bullet"/>
      <w:lvlText w:val="◦"/>
      <w:lvlJc w:val="left"/>
      <w:pPr>
        <w:tabs>
          <w:tab w:val="num" w:pos="1440"/>
        </w:tabs>
        <w:ind w:left="1440" w:hanging="360"/>
      </w:pPr>
      <w:rPr>
        <w:rFonts w:ascii="Microsoft Sans Serif" w:hAnsi="Microsoft Sans Serif" w:hint="default"/>
      </w:rPr>
    </w:lvl>
    <w:lvl w:ilvl="2" w:tplc="627CADAA" w:tentative="1">
      <w:start w:val="1"/>
      <w:numFmt w:val="bullet"/>
      <w:lvlText w:val="•"/>
      <w:lvlJc w:val="left"/>
      <w:pPr>
        <w:tabs>
          <w:tab w:val="num" w:pos="2160"/>
        </w:tabs>
        <w:ind w:left="2160" w:hanging="360"/>
      </w:pPr>
      <w:rPr>
        <w:rFonts w:ascii="Arial" w:hAnsi="Arial" w:hint="default"/>
      </w:rPr>
    </w:lvl>
    <w:lvl w:ilvl="3" w:tplc="D1E85340" w:tentative="1">
      <w:start w:val="1"/>
      <w:numFmt w:val="bullet"/>
      <w:lvlText w:val="•"/>
      <w:lvlJc w:val="left"/>
      <w:pPr>
        <w:tabs>
          <w:tab w:val="num" w:pos="2880"/>
        </w:tabs>
        <w:ind w:left="2880" w:hanging="360"/>
      </w:pPr>
      <w:rPr>
        <w:rFonts w:ascii="Arial" w:hAnsi="Arial" w:hint="default"/>
      </w:rPr>
    </w:lvl>
    <w:lvl w:ilvl="4" w:tplc="11822C2A" w:tentative="1">
      <w:start w:val="1"/>
      <w:numFmt w:val="bullet"/>
      <w:lvlText w:val="•"/>
      <w:lvlJc w:val="left"/>
      <w:pPr>
        <w:tabs>
          <w:tab w:val="num" w:pos="3600"/>
        </w:tabs>
        <w:ind w:left="3600" w:hanging="360"/>
      </w:pPr>
      <w:rPr>
        <w:rFonts w:ascii="Arial" w:hAnsi="Arial" w:hint="default"/>
      </w:rPr>
    </w:lvl>
    <w:lvl w:ilvl="5" w:tplc="9FAC290A" w:tentative="1">
      <w:start w:val="1"/>
      <w:numFmt w:val="bullet"/>
      <w:lvlText w:val="•"/>
      <w:lvlJc w:val="left"/>
      <w:pPr>
        <w:tabs>
          <w:tab w:val="num" w:pos="4320"/>
        </w:tabs>
        <w:ind w:left="4320" w:hanging="360"/>
      </w:pPr>
      <w:rPr>
        <w:rFonts w:ascii="Arial" w:hAnsi="Arial" w:hint="default"/>
      </w:rPr>
    </w:lvl>
    <w:lvl w:ilvl="6" w:tplc="BAE42EBE" w:tentative="1">
      <w:start w:val="1"/>
      <w:numFmt w:val="bullet"/>
      <w:lvlText w:val="•"/>
      <w:lvlJc w:val="left"/>
      <w:pPr>
        <w:tabs>
          <w:tab w:val="num" w:pos="5040"/>
        </w:tabs>
        <w:ind w:left="5040" w:hanging="360"/>
      </w:pPr>
      <w:rPr>
        <w:rFonts w:ascii="Arial" w:hAnsi="Arial" w:hint="default"/>
      </w:rPr>
    </w:lvl>
    <w:lvl w:ilvl="7" w:tplc="90E4268C" w:tentative="1">
      <w:start w:val="1"/>
      <w:numFmt w:val="bullet"/>
      <w:lvlText w:val="•"/>
      <w:lvlJc w:val="left"/>
      <w:pPr>
        <w:tabs>
          <w:tab w:val="num" w:pos="5760"/>
        </w:tabs>
        <w:ind w:left="5760" w:hanging="360"/>
      </w:pPr>
      <w:rPr>
        <w:rFonts w:ascii="Arial" w:hAnsi="Arial" w:hint="default"/>
      </w:rPr>
    </w:lvl>
    <w:lvl w:ilvl="8" w:tplc="0DA24CD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CDB007E"/>
    <w:multiLevelType w:val="hybridMultilevel"/>
    <w:tmpl w:val="2EA0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045857"/>
    <w:multiLevelType w:val="hybridMultilevel"/>
    <w:tmpl w:val="75AA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2" w15:restartNumberingAfterBreak="0">
    <w:nsid w:val="70B46878"/>
    <w:multiLevelType w:val="hybridMultilevel"/>
    <w:tmpl w:val="098A661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1D8392F"/>
    <w:multiLevelType w:val="hybridMultilevel"/>
    <w:tmpl w:val="F2F89DA8"/>
    <w:lvl w:ilvl="0" w:tplc="A97A5A5E">
      <w:start w:val="1"/>
      <w:numFmt w:val="bullet"/>
      <w:lvlText w:val="◦"/>
      <w:lvlJc w:val="left"/>
      <w:pPr>
        <w:tabs>
          <w:tab w:val="num" w:pos="720"/>
        </w:tabs>
        <w:ind w:left="720" w:hanging="360"/>
      </w:pPr>
      <w:rPr>
        <w:rFonts w:ascii="Microsoft Sans Serif" w:hAnsi="Microsoft Sans Serif" w:hint="default"/>
      </w:rPr>
    </w:lvl>
    <w:lvl w:ilvl="1" w:tplc="1E9EDB38">
      <w:start w:val="1"/>
      <w:numFmt w:val="bullet"/>
      <w:lvlText w:val="◦"/>
      <w:lvlJc w:val="left"/>
      <w:pPr>
        <w:tabs>
          <w:tab w:val="num" w:pos="1440"/>
        </w:tabs>
        <w:ind w:left="1440" w:hanging="360"/>
      </w:pPr>
      <w:rPr>
        <w:rFonts w:ascii="Microsoft Sans Serif" w:hAnsi="Microsoft Sans Serif" w:hint="default"/>
      </w:rPr>
    </w:lvl>
    <w:lvl w:ilvl="2" w:tplc="82DCD4E0">
      <w:start w:val="97"/>
      <w:numFmt w:val="bullet"/>
      <w:lvlText w:val="•"/>
      <w:lvlJc w:val="left"/>
      <w:pPr>
        <w:tabs>
          <w:tab w:val="num" w:pos="2160"/>
        </w:tabs>
        <w:ind w:left="2160" w:hanging="360"/>
      </w:pPr>
      <w:rPr>
        <w:rFonts w:ascii="Microsoft Sans Serif" w:hAnsi="Microsoft Sans Serif" w:hint="default"/>
      </w:rPr>
    </w:lvl>
    <w:lvl w:ilvl="3" w:tplc="49E8A3E4" w:tentative="1">
      <w:start w:val="1"/>
      <w:numFmt w:val="bullet"/>
      <w:lvlText w:val="◦"/>
      <w:lvlJc w:val="left"/>
      <w:pPr>
        <w:tabs>
          <w:tab w:val="num" w:pos="2880"/>
        </w:tabs>
        <w:ind w:left="2880" w:hanging="360"/>
      </w:pPr>
      <w:rPr>
        <w:rFonts w:ascii="Microsoft Sans Serif" w:hAnsi="Microsoft Sans Serif" w:hint="default"/>
      </w:rPr>
    </w:lvl>
    <w:lvl w:ilvl="4" w:tplc="154ED190" w:tentative="1">
      <w:start w:val="1"/>
      <w:numFmt w:val="bullet"/>
      <w:lvlText w:val="◦"/>
      <w:lvlJc w:val="left"/>
      <w:pPr>
        <w:tabs>
          <w:tab w:val="num" w:pos="3600"/>
        </w:tabs>
        <w:ind w:left="3600" w:hanging="360"/>
      </w:pPr>
      <w:rPr>
        <w:rFonts w:ascii="Microsoft Sans Serif" w:hAnsi="Microsoft Sans Serif" w:hint="default"/>
      </w:rPr>
    </w:lvl>
    <w:lvl w:ilvl="5" w:tplc="2E2213B2" w:tentative="1">
      <w:start w:val="1"/>
      <w:numFmt w:val="bullet"/>
      <w:lvlText w:val="◦"/>
      <w:lvlJc w:val="left"/>
      <w:pPr>
        <w:tabs>
          <w:tab w:val="num" w:pos="4320"/>
        </w:tabs>
        <w:ind w:left="4320" w:hanging="360"/>
      </w:pPr>
      <w:rPr>
        <w:rFonts w:ascii="Microsoft Sans Serif" w:hAnsi="Microsoft Sans Serif" w:hint="default"/>
      </w:rPr>
    </w:lvl>
    <w:lvl w:ilvl="6" w:tplc="D6D07812" w:tentative="1">
      <w:start w:val="1"/>
      <w:numFmt w:val="bullet"/>
      <w:lvlText w:val="◦"/>
      <w:lvlJc w:val="left"/>
      <w:pPr>
        <w:tabs>
          <w:tab w:val="num" w:pos="5040"/>
        </w:tabs>
        <w:ind w:left="5040" w:hanging="360"/>
      </w:pPr>
      <w:rPr>
        <w:rFonts w:ascii="Microsoft Sans Serif" w:hAnsi="Microsoft Sans Serif" w:hint="default"/>
      </w:rPr>
    </w:lvl>
    <w:lvl w:ilvl="7" w:tplc="D4043D00" w:tentative="1">
      <w:start w:val="1"/>
      <w:numFmt w:val="bullet"/>
      <w:lvlText w:val="◦"/>
      <w:lvlJc w:val="left"/>
      <w:pPr>
        <w:tabs>
          <w:tab w:val="num" w:pos="5760"/>
        </w:tabs>
        <w:ind w:left="5760" w:hanging="360"/>
      </w:pPr>
      <w:rPr>
        <w:rFonts w:ascii="Microsoft Sans Serif" w:hAnsi="Microsoft Sans Serif" w:hint="default"/>
      </w:rPr>
    </w:lvl>
    <w:lvl w:ilvl="8" w:tplc="A594BFC6" w:tentative="1">
      <w:start w:val="1"/>
      <w:numFmt w:val="bullet"/>
      <w:lvlText w:val="◦"/>
      <w:lvlJc w:val="left"/>
      <w:pPr>
        <w:tabs>
          <w:tab w:val="num" w:pos="6480"/>
        </w:tabs>
        <w:ind w:left="6480" w:hanging="360"/>
      </w:pPr>
      <w:rPr>
        <w:rFonts w:ascii="Microsoft Sans Serif" w:hAnsi="Microsoft Sans Serif" w:hint="default"/>
      </w:rPr>
    </w:lvl>
  </w:abstractNum>
  <w:abstractNum w:abstractNumId="64"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41"/>
  </w:num>
  <w:num w:numId="3">
    <w:abstractNumId w:val="69"/>
  </w:num>
  <w:num w:numId="4">
    <w:abstractNumId w:val="42"/>
  </w:num>
  <w:num w:numId="5">
    <w:abstractNumId w:val="35"/>
  </w:num>
  <w:num w:numId="6">
    <w:abstractNumId w:val="9"/>
  </w:num>
  <w:num w:numId="7">
    <w:abstractNumId w:val="66"/>
  </w:num>
  <w:num w:numId="8">
    <w:abstractNumId w:val="32"/>
  </w:num>
  <w:num w:numId="9">
    <w:abstractNumId w:val="54"/>
  </w:num>
  <w:num w:numId="10">
    <w:abstractNumId w:val="37"/>
  </w:num>
  <w:num w:numId="11">
    <w:abstractNumId w:val="22"/>
  </w:num>
  <w:num w:numId="12">
    <w:abstractNumId w:val="3"/>
  </w:num>
  <w:num w:numId="13">
    <w:abstractNumId w:val="5"/>
  </w:num>
  <w:num w:numId="14">
    <w:abstractNumId w:val="65"/>
  </w:num>
  <w:num w:numId="15">
    <w:abstractNumId w:val="0"/>
  </w:num>
  <w:num w:numId="16">
    <w:abstractNumId w:val="46"/>
  </w:num>
  <w:num w:numId="17">
    <w:abstractNumId w:val="48"/>
  </w:num>
  <w:num w:numId="18">
    <w:abstractNumId w:val="67"/>
  </w:num>
  <w:num w:numId="19">
    <w:abstractNumId w:val="25"/>
  </w:num>
  <w:num w:numId="20">
    <w:abstractNumId w:val="34"/>
  </w:num>
  <w:num w:numId="21">
    <w:abstractNumId w:val="29"/>
  </w:num>
  <w:num w:numId="22">
    <w:abstractNumId w:val="26"/>
  </w:num>
  <w:num w:numId="23">
    <w:abstractNumId w:val="20"/>
  </w:num>
  <w:num w:numId="24">
    <w:abstractNumId w:val="14"/>
  </w:num>
  <w:num w:numId="25">
    <w:abstractNumId w:val="1"/>
    <w:lvlOverride w:ilvl="0">
      <w:startOverride w:val="1"/>
    </w:lvlOverride>
  </w:num>
  <w:num w:numId="26">
    <w:abstractNumId w:val="27"/>
  </w:num>
  <w:num w:numId="27">
    <w:abstractNumId w:val="30"/>
  </w:num>
  <w:num w:numId="28">
    <w:abstractNumId w:val="51"/>
  </w:num>
  <w:num w:numId="29">
    <w:abstractNumId w:val="57"/>
  </w:num>
  <w:num w:numId="30">
    <w:abstractNumId w:val="23"/>
  </w:num>
  <w:num w:numId="31">
    <w:abstractNumId w:val="56"/>
  </w:num>
  <w:num w:numId="32">
    <w:abstractNumId w:val="64"/>
  </w:num>
  <w:num w:numId="33">
    <w:abstractNumId w:val="38"/>
  </w:num>
  <w:num w:numId="34">
    <w:abstractNumId w:val="58"/>
  </w:num>
  <w:num w:numId="35">
    <w:abstractNumId w:val="2"/>
  </w:num>
  <w:num w:numId="36">
    <w:abstractNumId w:val="50"/>
  </w:num>
  <w:num w:numId="37">
    <w:abstractNumId w:val="45"/>
  </w:num>
  <w:num w:numId="38">
    <w:abstractNumId w:val="43"/>
  </w:num>
  <w:num w:numId="39">
    <w:abstractNumId w:val="7"/>
  </w:num>
  <w:num w:numId="40">
    <w:abstractNumId w:val="7"/>
  </w:num>
  <w:num w:numId="41">
    <w:abstractNumId w:val="8"/>
  </w:num>
  <w:num w:numId="42">
    <w:abstractNumId w:val="11"/>
  </w:num>
  <w:num w:numId="43">
    <w:abstractNumId w:val="18"/>
  </w:num>
  <w:num w:numId="44">
    <w:abstractNumId w:val="4"/>
  </w:num>
  <w:num w:numId="45">
    <w:abstractNumId w:val="55"/>
  </w:num>
  <w:num w:numId="46">
    <w:abstractNumId w:val="52"/>
  </w:num>
  <w:num w:numId="47">
    <w:abstractNumId w:val="61"/>
  </w:num>
  <w:num w:numId="48">
    <w:abstractNumId w:val="33"/>
  </w:num>
  <w:num w:numId="49">
    <w:abstractNumId w:val="21"/>
  </w:num>
  <w:num w:numId="50">
    <w:abstractNumId w:val="60"/>
  </w:num>
  <w:num w:numId="51">
    <w:abstractNumId w:val="13"/>
  </w:num>
  <w:num w:numId="52">
    <w:abstractNumId w:val="44"/>
  </w:num>
  <w:num w:numId="53">
    <w:abstractNumId w:val="62"/>
  </w:num>
  <w:num w:numId="54">
    <w:abstractNumId w:val="24"/>
  </w:num>
  <w:num w:numId="55">
    <w:abstractNumId w:val="10"/>
  </w:num>
  <w:num w:numId="56">
    <w:abstractNumId w:val="63"/>
  </w:num>
  <w:num w:numId="57">
    <w:abstractNumId w:val="53"/>
  </w:num>
  <w:num w:numId="58">
    <w:abstractNumId w:val="47"/>
  </w:num>
  <w:num w:numId="59">
    <w:abstractNumId w:val="16"/>
  </w:num>
  <w:num w:numId="60">
    <w:abstractNumId w:val="59"/>
  </w:num>
  <w:num w:numId="61">
    <w:abstractNumId w:val="40"/>
  </w:num>
  <w:num w:numId="62">
    <w:abstractNumId w:val="68"/>
  </w:num>
  <w:num w:numId="63">
    <w:abstractNumId w:val="17"/>
  </w:num>
  <w:num w:numId="64">
    <w:abstractNumId w:val="15"/>
  </w:num>
  <w:num w:numId="65">
    <w:abstractNumId w:val="31"/>
  </w:num>
  <w:num w:numId="66">
    <w:abstractNumId w:val="12"/>
  </w:num>
  <w:num w:numId="67">
    <w:abstractNumId w:val="6"/>
  </w:num>
  <w:num w:numId="68">
    <w:abstractNumId w:val="49"/>
  </w:num>
  <w:num w:numId="69">
    <w:abstractNumId w:val="7"/>
  </w:num>
  <w:num w:numId="70">
    <w:abstractNumId w:val="7"/>
  </w:num>
  <w:num w:numId="71">
    <w:abstractNumId w:val="19"/>
  </w:num>
  <w:num w:numId="72">
    <w:abstractNumId w:val="7"/>
  </w:num>
  <w:num w:numId="73">
    <w:abstractNumId w:val="7"/>
  </w:num>
  <w:num w:numId="74">
    <w:abstractNumId w:val="7"/>
  </w:num>
  <w:num w:numId="75">
    <w:abstractNumId w:val="7"/>
  </w:num>
  <w:num w:numId="76">
    <w:abstractNumId w:val="7"/>
  </w:num>
  <w:num w:numId="77">
    <w:abstractNumId w:val="28"/>
  </w:num>
  <w:num w:numId="78">
    <w:abstractNumId w:val="36"/>
  </w:num>
  <w:num w:numId="79">
    <w:abstractNumId w:val="36"/>
  </w:num>
  <w:num w:numId="80">
    <w:abstractNumId w:val="36"/>
  </w:num>
  <w:num w:numId="81">
    <w:abstractNumId w:val="36"/>
  </w:num>
  <w:num w:numId="82">
    <w:abstractNumId w:val="3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0CE7"/>
    <w:rsid w:val="000228CC"/>
    <w:rsid w:val="00022DBE"/>
    <w:rsid w:val="000231C0"/>
    <w:rsid w:val="000236B4"/>
    <w:rsid w:val="00023BD2"/>
    <w:rsid w:val="0002428A"/>
    <w:rsid w:val="000242A7"/>
    <w:rsid w:val="0002483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776"/>
    <w:rsid w:val="00054AE5"/>
    <w:rsid w:val="00055F56"/>
    <w:rsid w:val="000567EB"/>
    <w:rsid w:val="000578B1"/>
    <w:rsid w:val="00057B27"/>
    <w:rsid w:val="00062718"/>
    <w:rsid w:val="00065545"/>
    <w:rsid w:val="00065F31"/>
    <w:rsid w:val="000666F8"/>
    <w:rsid w:val="00067945"/>
    <w:rsid w:val="00072DA0"/>
    <w:rsid w:val="00073CD7"/>
    <w:rsid w:val="00073E2D"/>
    <w:rsid w:val="00074AC4"/>
    <w:rsid w:val="00076EA1"/>
    <w:rsid w:val="000809FC"/>
    <w:rsid w:val="0008217B"/>
    <w:rsid w:val="0008319C"/>
    <w:rsid w:val="0008376C"/>
    <w:rsid w:val="0009047F"/>
    <w:rsid w:val="00090F2F"/>
    <w:rsid w:val="000926E2"/>
    <w:rsid w:val="00092E5D"/>
    <w:rsid w:val="000937F9"/>
    <w:rsid w:val="000A16B5"/>
    <w:rsid w:val="000A1AFD"/>
    <w:rsid w:val="000A1E15"/>
    <w:rsid w:val="000A1EE1"/>
    <w:rsid w:val="000A27C6"/>
    <w:rsid w:val="000A30C3"/>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9B3"/>
    <w:rsid w:val="000D7B13"/>
    <w:rsid w:val="000E343E"/>
    <w:rsid w:val="000E36EC"/>
    <w:rsid w:val="000E38A0"/>
    <w:rsid w:val="000E6249"/>
    <w:rsid w:val="000E7DBE"/>
    <w:rsid w:val="000F14B6"/>
    <w:rsid w:val="000F195F"/>
    <w:rsid w:val="000F71D0"/>
    <w:rsid w:val="00100231"/>
    <w:rsid w:val="00100300"/>
    <w:rsid w:val="00100C0C"/>
    <w:rsid w:val="00101A65"/>
    <w:rsid w:val="0010659A"/>
    <w:rsid w:val="00111F70"/>
    <w:rsid w:val="00112AFC"/>
    <w:rsid w:val="0011326A"/>
    <w:rsid w:val="00113920"/>
    <w:rsid w:val="00113E88"/>
    <w:rsid w:val="00115A0D"/>
    <w:rsid w:val="0011669A"/>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7337"/>
    <w:rsid w:val="00150CF4"/>
    <w:rsid w:val="00152D9A"/>
    <w:rsid w:val="001530D8"/>
    <w:rsid w:val="00153FF5"/>
    <w:rsid w:val="00154448"/>
    <w:rsid w:val="0015502A"/>
    <w:rsid w:val="001627D3"/>
    <w:rsid w:val="00167A2A"/>
    <w:rsid w:val="00167AA1"/>
    <w:rsid w:val="00173F83"/>
    <w:rsid w:val="001749F5"/>
    <w:rsid w:val="00174BD1"/>
    <w:rsid w:val="00175632"/>
    <w:rsid w:val="00176119"/>
    <w:rsid w:val="00180764"/>
    <w:rsid w:val="00182454"/>
    <w:rsid w:val="00182A76"/>
    <w:rsid w:val="0018474E"/>
    <w:rsid w:val="00184F7D"/>
    <w:rsid w:val="001901C0"/>
    <w:rsid w:val="00191157"/>
    <w:rsid w:val="00193AD7"/>
    <w:rsid w:val="001955F4"/>
    <w:rsid w:val="001A052F"/>
    <w:rsid w:val="001A0B0A"/>
    <w:rsid w:val="001A110A"/>
    <w:rsid w:val="001A1AC9"/>
    <w:rsid w:val="001A53F8"/>
    <w:rsid w:val="001B1669"/>
    <w:rsid w:val="001B217D"/>
    <w:rsid w:val="001B21F9"/>
    <w:rsid w:val="001B2355"/>
    <w:rsid w:val="001B2801"/>
    <w:rsid w:val="001B57AF"/>
    <w:rsid w:val="001B77D0"/>
    <w:rsid w:val="001C2985"/>
    <w:rsid w:val="001C375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DD6"/>
    <w:rsid w:val="00202AA2"/>
    <w:rsid w:val="00204ACE"/>
    <w:rsid w:val="002053B7"/>
    <w:rsid w:val="00205606"/>
    <w:rsid w:val="00205ACB"/>
    <w:rsid w:val="00206F44"/>
    <w:rsid w:val="00210618"/>
    <w:rsid w:val="00210BB0"/>
    <w:rsid w:val="00210CBD"/>
    <w:rsid w:val="0021311E"/>
    <w:rsid w:val="00213D5D"/>
    <w:rsid w:val="00214A9A"/>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0D97"/>
    <w:rsid w:val="00251B5A"/>
    <w:rsid w:val="0025582B"/>
    <w:rsid w:val="00260431"/>
    <w:rsid w:val="00260FB9"/>
    <w:rsid w:val="00261991"/>
    <w:rsid w:val="002620CC"/>
    <w:rsid w:val="00262A58"/>
    <w:rsid w:val="00264430"/>
    <w:rsid w:val="00264B8F"/>
    <w:rsid w:val="002657AE"/>
    <w:rsid w:val="00270F73"/>
    <w:rsid w:val="00272525"/>
    <w:rsid w:val="00273941"/>
    <w:rsid w:val="00273C47"/>
    <w:rsid w:val="002764DD"/>
    <w:rsid w:val="002827D0"/>
    <w:rsid w:val="0028523C"/>
    <w:rsid w:val="00285D76"/>
    <w:rsid w:val="002861E0"/>
    <w:rsid w:val="00286CAC"/>
    <w:rsid w:val="00292883"/>
    <w:rsid w:val="0029780B"/>
    <w:rsid w:val="002A2591"/>
    <w:rsid w:val="002A3466"/>
    <w:rsid w:val="002A368A"/>
    <w:rsid w:val="002A3F1E"/>
    <w:rsid w:val="002A4E64"/>
    <w:rsid w:val="002A709C"/>
    <w:rsid w:val="002A7B15"/>
    <w:rsid w:val="002B1AE2"/>
    <w:rsid w:val="002B21D9"/>
    <w:rsid w:val="002B3140"/>
    <w:rsid w:val="002B3154"/>
    <w:rsid w:val="002B386D"/>
    <w:rsid w:val="002B4CDB"/>
    <w:rsid w:val="002B5043"/>
    <w:rsid w:val="002B53C5"/>
    <w:rsid w:val="002B5E4B"/>
    <w:rsid w:val="002B71D8"/>
    <w:rsid w:val="002C0217"/>
    <w:rsid w:val="002C0A99"/>
    <w:rsid w:val="002C0EB8"/>
    <w:rsid w:val="002C225D"/>
    <w:rsid w:val="002C2911"/>
    <w:rsid w:val="002C33B6"/>
    <w:rsid w:val="002C43F6"/>
    <w:rsid w:val="002D1318"/>
    <w:rsid w:val="002D2354"/>
    <w:rsid w:val="002D2DCE"/>
    <w:rsid w:val="002D3F32"/>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00C"/>
    <w:rsid w:val="002F280B"/>
    <w:rsid w:val="002F3630"/>
    <w:rsid w:val="002F4A07"/>
    <w:rsid w:val="002F569E"/>
    <w:rsid w:val="002F6FEB"/>
    <w:rsid w:val="002F7A06"/>
    <w:rsid w:val="00300D4F"/>
    <w:rsid w:val="00301362"/>
    <w:rsid w:val="00301763"/>
    <w:rsid w:val="00303F20"/>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0711"/>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2D33"/>
    <w:rsid w:val="003834EB"/>
    <w:rsid w:val="003837E6"/>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688"/>
    <w:rsid w:val="003A5CCC"/>
    <w:rsid w:val="003B1095"/>
    <w:rsid w:val="003B10A0"/>
    <w:rsid w:val="003B1968"/>
    <w:rsid w:val="003B29C4"/>
    <w:rsid w:val="003B5254"/>
    <w:rsid w:val="003B56FC"/>
    <w:rsid w:val="003B6750"/>
    <w:rsid w:val="003B7686"/>
    <w:rsid w:val="003B7AF4"/>
    <w:rsid w:val="003C0FCD"/>
    <w:rsid w:val="003C1597"/>
    <w:rsid w:val="003C1E22"/>
    <w:rsid w:val="003C3FFC"/>
    <w:rsid w:val="003C4174"/>
    <w:rsid w:val="003C4F56"/>
    <w:rsid w:val="003C54C3"/>
    <w:rsid w:val="003C68B0"/>
    <w:rsid w:val="003C6D9F"/>
    <w:rsid w:val="003C7F68"/>
    <w:rsid w:val="003C7FA2"/>
    <w:rsid w:val="003D047C"/>
    <w:rsid w:val="003D0916"/>
    <w:rsid w:val="003D26BC"/>
    <w:rsid w:val="003D6B92"/>
    <w:rsid w:val="003E0D33"/>
    <w:rsid w:val="003E129D"/>
    <w:rsid w:val="003E13EB"/>
    <w:rsid w:val="003E1996"/>
    <w:rsid w:val="003E249F"/>
    <w:rsid w:val="003E2901"/>
    <w:rsid w:val="003E428C"/>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5D6D"/>
    <w:rsid w:val="004208B8"/>
    <w:rsid w:val="00421CD2"/>
    <w:rsid w:val="004230B8"/>
    <w:rsid w:val="00427679"/>
    <w:rsid w:val="004278C1"/>
    <w:rsid w:val="00430461"/>
    <w:rsid w:val="00431990"/>
    <w:rsid w:val="0043698B"/>
    <w:rsid w:val="00436DA0"/>
    <w:rsid w:val="00437D12"/>
    <w:rsid w:val="00437EB9"/>
    <w:rsid w:val="00440F56"/>
    <w:rsid w:val="004475E3"/>
    <w:rsid w:val="00447D8C"/>
    <w:rsid w:val="00450D19"/>
    <w:rsid w:val="004526F4"/>
    <w:rsid w:val="00454C8C"/>
    <w:rsid w:val="00454DD9"/>
    <w:rsid w:val="00461C45"/>
    <w:rsid w:val="00462EDF"/>
    <w:rsid w:val="00462F2F"/>
    <w:rsid w:val="00463C58"/>
    <w:rsid w:val="004658D9"/>
    <w:rsid w:val="00467F96"/>
    <w:rsid w:val="004700D9"/>
    <w:rsid w:val="00470C83"/>
    <w:rsid w:val="004715BC"/>
    <w:rsid w:val="0047274C"/>
    <w:rsid w:val="00473420"/>
    <w:rsid w:val="00473E57"/>
    <w:rsid w:val="0047444C"/>
    <w:rsid w:val="00475B82"/>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3677"/>
    <w:rsid w:val="005037D0"/>
    <w:rsid w:val="00507216"/>
    <w:rsid w:val="00507411"/>
    <w:rsid w:val="005122F3"/>
    <w:rsid w:val="0051275E"/>
    <w:rsid w:val="00512A10"/>
    <w:rsid w:val="00512ADF"/>
    <w:rsid w:val="00513973"/>
    <w:rsid w:val="00513A3C"/>
    <w:rsid w:val="005152A8"/>
    <w:rsid w:val="005157E5"/>
    <w:rsid w:val="00515FF6"/>
    <w:rsid w:val="005163CE"/>
    <w:rsid w:val="0051653A"/>
    <w:rsid w:val="00520851"/>
    <w:rsid w:val="00524919"/>
    <w:rsid w:val="00524C06"/>
    <w:rsid w:val="00524FA1"/>
    <w:rsid w:val="005251D2"/>
    <w:rsid w:val="00530A13"/>
    <w:rsid w:val="00530E8F"/>
    <w:rsid w:val="00534952"/>
    <w:rsid w:val="005413BF"/>
    <w:rsid w:val="005415E2"/>
    <w:rsid w:val="00541BAA"/>
    <w:rsid w:val="00543467"/>
    <w:rsid w:val="005438AF"/>
    <w:rsid w:val="0054482B"/>
    <w:rsid w:val="00545EF3"/>
    <w:rsid w:val="00546DA1"/>
    <w:rsid w:val="00551792"/>
    <w:rsid w:val="00554794"/>
    <w:rsid w:val="005551B3"/>
    <w:rsid w:val="00556A3F"/>
    <w:rsid w:val="00561166"/>
    <w:rsid w:val="00561B6B"/>
    <w:rsid w:val="00563AF4"/>
    <w:rsid w:val="00563E7A"/>
    <w:rsid w:val="00564C6E"/>
    <w:rsid w:val="00566A32"/>
    <w:rsid w:val="00567E43"/>
    <w:rsid w:val="0057226A"/>
    <w:rsid w:val="00574D57"/>
    <w:rsid w:val="00576517"/>
    <w:rsid w:val="00580A95"/>
    <w:rsid w:val="00581FE6"/>
    <w:rsid w:val="00583320"/>
    <w:rsid w:val="00583CB8"/>
    <w:rsid w:val="00593484"/>
    <w:rsid w:val="0059442F"/>
    <w:rsid w:val="0059468C"/>
    <w:rsid w:val="00595FB0"/>
    <w:rsid w:val="005961E5"/>
    <w:rsid w:val="005A0725"/>
    <w:rsid w:val="005A0F13"/>
    <w:rsid w:val="005A28AF"/>
    <w:rsid w:val="005A3EC2"/>
    <w:rsid w:val="005A650C"/>
    <w:rsid w:val="005A7FDE"/>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4B8F"/>
    <w:rsid w:val="005E58FE"/>
    <w:rsid w:val="005E5C6B"/>
    <w:rsid w:val="005E7D70"/>
    <w:rsid w:val="005F045B"/>
    <w:rsid w:val="005F11B5"/>
    <w:rsid w:val="005F2123"/>
    <w:rsid w:val="005F2999"/>
    <w:rsid w:val="005F78C5"/>
    <w:rsid w:val="006001D5"/>
    <w:rsid w:val="006007C3"/>
    <w:rsid w:val="00601C4A"/>
    <w:rsid w:val="00603A89"/>
    <w:rsid w:val="00603B05"/>
    <w:rsid w:val="00603F0A"/>
    <w:rsid w:val="00606A55"/>
    <w:rsid w:val="0061179B"/>
    <w:rsid w:val="00611870"/>
    <w:rsid w:val="00611CAE"/>
    <w:rsid w:val="006131D0"/>
    <w:rsid w:val="0061387D"/>
    <w:rsid w:val="006149E8"/>
    <w:rsid w:val="006156B4"/>
    <w:rsid w:val="006156C3"/>
    <w:rsid w:val="00615FD7"/>
    <w:rsid w:val="0061605D"/>
    <w:rsid w:val="0062274D"/>
    <w:rsid w:val="00623D48"/>
    <w:rsid w:val="006252CE"/>
    <w:rsid w:val="006267D1"/>
    <w:rsid w:val="00627D12"/>
    <w:rsid w:val="006304A0"/>
    <w:rsid w:val="00630B69"/>
    <w:rsid w:val="00632BCF"/>
    <w:rsid w:val="00633AFF"/>
    <w:rsid w:val="00634C39"/>
    <w:rsid w:val="006352DB"/>
    <w:rsid w:val="00635D19"/>
    <w:rsid w:val="00636564"/>
    <w:rsid w:val="00640DF8"/>
    <w:rsid w:val="006413D6"/>
    <w:rsid w:val="006447A1"/>
    <w:rsid w:val="00644884"/>
    <w:rsid w:val="00644F96"/>
    <w:rsid w:val="00645883"/>
    <w:rsid w:val="006476DE"/>
    <w:rsid w:val="006479E1"/>
    <w:rsid w:val="0065335E"/>
    <w:rsid w:val="0065462E"/>
    <w:rsid w:val="00655E68"/>
    <w:rsid w:val="0066103C"/>
    <w:rsid w:val="0066272D"/>
    <w:rsid w:val="0066276B"/>
    <w:rsid w:val="00663639"/>
    <w:rsid w:val="00663B30"/>
    <w:rsid w:val="0066409B"/>
    <w:rsid w:val="0066446C"/>
    <w:rsid w:val="00664F74"/>
    <w:rsid w:val="00667C36"/>
    <w:rsid w:val="00671CDB"/>
    <w:rsid w:val="00674539"/>
    <w:rsid w:val="006800B7"/>
    <w:rsid w:val="0068217D"/>
    <w:rsid w:val="00683D53"/>
    <w:rsid w:val="0068452C"/>
    <w:rsid w:val="00684945"/>
    <w:rsid w:val="006849D9"/>
    <w:rsid w:val="00691807"/>
    <w:rsid w:val="006951E1"/>
    <w:rsid w:val="00695369"/>
    <w:rsid w:val="00697CC2"/>
    <w:rsid w:val="006A47B3"/>
    <w:rsid w:val="006A6E83"/>
    <w:rsid w:val="006A71E3"/>
    <w:rsid w:val="006B0E0C"/>
    <w:rsid w:val="006B3E44"/>
    <w:rsid w:val="006B6672"/>
    <w:rsid w:val="006B791E"/>
    <w:rsid w:val="006C0B59"/>
    <w:rsid w:val="006C0F7C"/>
    <w:rsid w:val="006C204E"/>
    <w:rsid w:val="006C5556"/>
    <w:rsid w:val="006C637E"/>
    <w:rsid w:val="006C71BD"/>
    <w:rsid w:val="006D027C"/>
    <w:rsid w:val="006D1381"/>
    <w:rsid w:val="006D18A5"/>
    <w:rsid w:val="006D32F7"/>
    <w:rsid w:val="006D362E"/>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0ED8"/>
    <w:rsid w:val="00711A57"/>
    <w:rsid w:val="0071369F"/>
    <w:rsid w:val="007138AF"/>
    <w:rsid w:val="00713FD8"/>
    <w:rsid w:val="00714557"/>
    <w:rsid w:val="00714628"/>
    <w:rsid w:val="00717496"/>
    <w:rsid w:val="007215DF"/>
    <w:rsid w:val="00722707"/>
    <w:rsid w:val="00722E40"/>
    <w:rsid w:val="00723A7B"/>
    <w:rsid w:val="00724347"/>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56E1"/>
    <w:rsid w:val="00756C3A"/>
    <w:rsid w:val="007575D6"/>
    <w:rsid w:val="007628AB"/>
    <w:rsid w:val="00762CC4"/>
    <w:rsid w:val="0076488F"/>
    <w:rsid w:val="00764891"/>
    <w:rsid w:val="007668A1"/>
    <w:rsid w:val="00771703"/>
    <w:rsid w:val="00774A23"/>
    <w:rsid w:val="00782900"/>
    <w:rsid w:val="0078348D"/>
    <w:rsid w:val="00786837"/>
    <w:rsid w:val="0079146F"/>
    <w:rsid w:val="007935F1"/>
    <w:rsid w:val="00794097"/>
    <w:rsid w:val="00794680"/>
    <w:rsid w:val="00796987"/>
    <w:rsid w:val="007A0F4C"/>
    <w:rsid w:val="007A159F"/>
    <w:rsid w:val="007A1B4E"/>
    <w:rsid w:val="007A2558"/>
    <w:rsid w:val="007A2876"/>
    <w:rsid w:val="007B21CC"/>
    <w:rsid w:val="007B240B"/>
    <w:rsid w:val="007B431C"/>
    <w:rsid w:val="007B613E"/>
    <w:rsid w:val="007B79E2"/>
    <w:rsid w:val="007B7F18"/>
    <w:rsid w:val="007C1477"/>
    <w:rsid w:val="007C1D02"/>
    <w:rsid w:val="007C2BDB"/>
    <w:rsid w:val="007C2CA5"/>
    <w:rsid w:val="007C475B"/>
    <w:rsid w:val="007C4E6F"/>
    <w:rsid w:val="007C52D3"/>
    <w:rsid w:val="007D00D9"/>
    <w:rsid w:val="007D18C4"/>
    <w:rsid w:val="007D596E"/>
    <w:rsid w:val="007D6638"/>
    <w:rsid w:val="007E0F08"/>
    <w:rsid w:val="007E409A"/>
    <w:rsid w:val="007E5836"/>
    <w:rsid w:val="007E68FA"/>
    <w:rsid w:val="007F117C"/>
    <w:rsid w:val="007F323A"/>
    <w:rsid w:val="007F753A"/>
    <w:rsid w:val="008007E9"/>
    <w:rsid w:val="008022DA"/>
    <w:rsid w:val="00803B87"/>
    <w:rsid w:val="00803FB5"/>
    <w:rsid w:val="00805DBC"/>
    <w:rsid w:val="008078A6"/>
    <w:rsid w:val="00807B78"/>
    <w:rsid w:val="008102F4"/>
    <w:rsid w:val="00811804"/>
    <w:rsid w:val="0081292B"/>
    <w:rsid w:val="00812E86"/>
    <w:rsid w:val="00813874"/>
    <w:rsid w:val="00813A5F"/>
    <w:rsid w:val="00813DE7"/>
    <w:rsid w:val="00815BEA"/>
    <w:rsid w:val="00815CB3"/>
    <w:rsid w:val="008160EC"/>
    <w:rsid w:val="008167ED"/>
    <w:rsid w:val="00816B93"/>
    <w:rsid w:val="00816F4C"/>
    <w:rsid w:val="00821131"/>
    <w:rsid w:val="0082406C"/>
    <w:rsid w:val="00826F7A"/>
    <w:rsid w:val="00836027"/>
    <w:rsid w:val="00836A71"/>
    <w:rsid w:val="00842AAA"/>
    <w:rsid w:val="0084330C"/>
    <w:rsid w:val="008465DA"/>
    <w:rsid w:val="00847AB4"/>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35D5"/>
    <w:rsid w:val="008C47B7"/>
    <w:rsid w:val="008D2698"/>
    <w:rsid w:val="008D3652"/>
    <w:rsid w:val="008D391C"/>
    <w:rsid w:val="008D5E06"/>
    <w:rsid w:val="008E0AB2"/>
    <w:rsid w:val="008E0C7F"/>
    <w:rsid w:val="008E0EE9"/>
    <w:rsid w:val="008E1813"/>
    <w:rsid w:val="008E3E17"/>
    <w:rsid w:val="008E7233"/>
    <w:rsid w:val="008E7626"/>
    <w:rsid w:val="008F59D2"/>
    <w:rsid w:val="008F5BE4"/>
    <w:rsid w:val="00900171"/>
    <w:rsid w:val="00900AE1"/>
    <w:rsid w:val="00901212"/>
    <w:rsid w:val="009013FD"/>
    <w:rsid w:val="00901695"/>
    <w:rsid w:val="0090210D"/>
    <w:rsid w:val="009024EB"/>
    <w:rsid w:val="009038A3"/>
    <w:rsid w:val="009044E6"/>
    <w:rsid w:val="0090659E"/>
    <w:rsid w:val="00907293"/>
    <w:rsid w:val="00910226"/>
    <w:rsid w:val="009109A2"/>
    <w:rsid w:val="00910B85"/>
    <w:rsid w:val="009113D5"/>
    <w:rsid w:val="00911552"/>
    <w:rsid w:val="009150E1"/>
    <w:rsid w:val="0091570B"/>
    <w:rsid w:val="00917776"/>
    <w:rsid w:val="009178ED"/>
    <w:rsid w:val="00920227"/>
    <w:rsid w:val="00920959"/>
    <w:rsid w:val="009216E9"/>
    <w:rsid w:val="00924733"/>
    <w:rsid w:val="00925615"/>
    <w:rsid w:val="009259EC"/>
    <w:rsid w:val="00931E48"/>
    <w:rsid w:val="00932B8E"/>
    <w:rsid w:val="00934D80"/>
    <w:rsid w:val="0093616A"/>
    <w:rsid w:val="00937952"/>
    <w:rsid w:val="0094127A"/>
    <w:rsid w:val="00941A74"/>
    <w:rsid w:val="00943773"/>
    <w:rsid w:val="00943DEB"/>
    <w:rsid w:val="009447F6"/>
    <w:rsid w:val="009455E0"/>
    <w:rsid w:val="009469CA"/>
    <w:rsid w:val="009472C2"/>
    <w:rsid w:val="0095000A"/>
    <w:rsid w:val="00951051"/>
    <w:rsid w:val="009522CE"/>
    <w:rsid w:val="00952B09"/>
    <w:rsid w:val="009542A6"/>
    <w:rsid w:val="0095536C"/>
    <w:rsid w:val="00956A5C"/>
    <w:rsid w:val="00956BF3"/>
    <w:rsid w:val="00956D39"/>
    <w:rsid w:val="00957DC7"/>
    <w:rsid w:val="009606B8"/>
    <w:rsid w:val="00962883"/>
    <w:rsid w:val="00964AF1"/>
    <w:rsid w:val="00965082"/>
    <w:rsid w:val="00966C7B"/>
    <w:rsid w:val="009710BD"/>
    <w:rsid w:val="009723D7"/>
    <w:rsid w:val="009761D3"/>
    <w:rsid w:val="00977738"/>
    <w:rsid w:val="00980361"/>
    <w:rsid w:val="00982A10"/>
    <w:rsid w:val="00982F19"/>
    <w:rsid w:val="0098468A"/>
    <w:rsid w:val="00984EBB"/>
    <w:rsid w:val="009853E6"/>
    <w:rsid w:val="00987068"/>
    <w:rsid w:val="009876F4"/>
    <w:rsid w:val="009902A4"/>
    <w:rsid w:val="009909BF"/>
    <w:rsid w:val="0099218B"/>
    <w:rsid w:val="0099224A"/>
    <w:rsid w:val="00994513"/>
    <w:rsid w:val="00995B86"/>
    <w:rsid w:val="00996141"/>
    <w:rsid w:val="00996B7B"/>
    <w:rsid w:val="009A193B"/>
    <w:rsid w:val="009A1F6D"/>
    <w:rsid w:val="009A3DCC"/>
    <w:rsid w:val="009A4DC4"/>
    <w:rsid w:val="009A51C6"/>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96F"/>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62613"/>
    <w:rsid w:val="00A62DC0"/>
    <w:rsid w:val="00A641CD"/>
    <w:rsid w:val="00A65FDA"/>
    <w:rsid w:val="00A66297"/>
    <w:rsid w:val="00A66A25"/>
    <w:rsid w:val="00A6786B"/>
    <w:rsid w:val="00A72945"/>
    <w:rsid w:val="00A803D8"/>
    <w:rsid w:val="00A83CA2"/>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6DC3"/>
    <w:rsid w:val="00AB7298"/>
    <w:rsid w:val="00AB7801"/>
    <w:rsid w:val="00AC0912"/>
    <w:rsid w:val="00AC272C"/>
    <w:rsid w:val="00AC427C"/>
    <w:rsid w:val="00AC5957"/>
    <w:rsid w:val="00AC7489"/>
    <w:rsid w:val="00AD063B"/>
    <w:rsid w:val="00AD1413"/>
    <w:rsid w:val="00AD17A2"/>
    <w:rsid w:val="00AD32FF"/>
    <w:rsid w:val="00AD3878"/>
    <w:rsid w:val="00AD4177"/>
    <w:rsid w:val="00AD4509"/>
    <w:rsid w:val="00AD6110"/>
    <w:rsid w:val="00AD68F8"/>
    <w:rsid w:val="00AE0A32"/>
    <w:rsid w:val="00AE1800"/>
    <w:rsid w:val="00AE1E0E"/>
    <w:rsid w:val="00AF1CB7"/>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98F"/>
    <w:rsid w:val="00B60F28"/>
    <w:rsid w:val="00B61D15"/>
    <w:rsid w:val="00B62098"/>
    <w:rsid w:val="00B6281E"/>
    <w:rsid w:val="00B6453F"/>
    <w:rsid w:val="00B64E95"/>
    <w:rsid w:val="00B66097"/>
    <w:rsid w:val="00B66B90"/>
    <w:rsid w:val="00B6747F"/>
    <w:rsid w:val="00B679D2"/>
    <w:rsid w:val="00B70073"/>
    <w:rsid w:val="00B70832"/>
    <w:rsid w:val="00B708EF"/>
    <w:rsid w:val="00B743EA"/>
    <w:rsid w:val="00B76EC8"/>
    <w:rsid w:val="00B81D1F"/>
    <w:rsid w:val="00B82837"/>
    <w:rsid w:val="00B84F7A"/>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1530"/>
    <w:rsid w:val="00BC47CA"/>
    <w:rsid w:val="00BC4A0C"/>
    <w:rsid w:val="00BC66D9"/>
    <w:rsid w:val="00BD1EF3"/>
    <w:rsid w:val="00BD27F3"/>
    <w:rsid w:val="00BD36DA"/>
    <w:rsid w:val="00BD7640"/>
    <w:rsid w:val="00BD7A22"/>
    <w:rsid w:val="00BE04D4"/>
    <w:rsid w:val="00BE27EC"/>
    <w:rsid w:val="00BE3254"/>
    <w:rsid w:val="00BE3378"/>
    <w:rsid w:val="00BE4F87"/>
    <w:rsid w:val="00BE5459"/>
    <w:rsid w:val="00BE67A3"/>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4773"/>
    <w:rsid w:val="00C06E57"/>
    <w:rsid w:val="00C10BDE"/>
    <w:rsid w:val="00C12427"/>
    <w:rsid w:val="00C12CEB"/>
    <w:rsid w:val="00C12DE5"/>
    <w:rsid w:val="00C13A36"/>
    <w:rsid w:val="00C14406"/>
    <w:rsid w:val="00C14EB6"/>
    <w:rsid w:val="00C23848"/>
    <w:rsid w:val="00C25058"/>
    <w:rsid w:val="00C251A4"/>
    <w:rsid w:val="00C25ECC"/>
    <w:rsid w:val="00C267FF"/>
    <w:rsid w:val="00C271CC"/>
    <w:rsid w:val="00C277D2"/>
    <w:rsid w:val="00C2794D"/>
    <w:rsid w:val="00C30629"/>
    <w:rsid w:val="00C3353D"/>
    <w:rsid w:val="00C34DF6"/>
    <w:rsid w:val="00C356F4"/>
    <w:rsid w:val="00C363A2"/>
    <w:rsid w:val="00C364C7"/>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7790"/>
    <w:rsid w:val="00C67974"/>
    <w:rsid w:val="00C70CDF"/>
    <w:rsid w:val="00C71071"/>
    <w:rsid w:val="00C71211"/>
    <w:rsid w:val="00C7141D"/>
    <w:rsid w:val="00C716AA"/>
    <w:rsid w:val="00C72C86"/>
    <w:rsid w:val="00C734B8"/>
    <w:rsid w:val="00C73E2D"/>
    <w:rsid w:val="00C77A52"/>
    <w:rsid w:val="00C83DC9"/>
    <w:rsid w:val="00C84BF7"/>
    <w:rsid w:val="00C86C7E"/>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1F65"/>
    <w:rsid w:val="00CE2C05"/>
    <w:rsid w:val="00CE36EB"/>
    <w:rsid w:val="00CE5778"/>
    <w:rsid w:val="00CE59DB"/>
    <w:rsid w:val="00CE5C90"/>
    <w:rsid w:val="00CE6692"/>
    <w:rsid w:val="00CF018C"/>
    <w:rsid w:val="00CF036E"/>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6A99"/>
    <w:rsid w:val="00D17077"/>
    <w:rsid w:val="00D17A65"/>
    <w:rsid w:val="00D2020C"/>
    <w:rsid w:val="00D2033F"/>
    <w:rsid w:val="00D21B4E"/>
    <w:rsid w:val="00D26607"/>
    <w:rsid w:val="00D3088E"/>
    <w:rsid w:val="00D34DF2"/>
    <w:rsid w:val="00D379CB"/>
    <w:rsid w:val="00D4011F"/>
    <w:rsid w:val="00D416F6"/>
    <w:rsid w:val="00D43740"/>
    <w:rsid w:val="00D437B5"/>
    <w:rsid w:val="00D46445"/>
    <w:rsid w:val="00D50538"/>
    <w:rsid w:val="00D51139"/>
    <w:rsid w:val="00D54352"/>
    <w:rsid w:val="00D54B2C"/>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914"/>
    <w:rsid w:val="00D764E9"/>
    <w:rsid w:val="00D76CF3"/>
    <w:rsid w:val="00D80456"/>
    <w:rsid w:val="00D80BC1"/>
    <w:rsid w:val="00D8215D"/>
    <w:rsid w:val="00D821BE"/>
    <w:rsid w:val="00D831EB"/>
    <w:rsid w:val="00D84480"/>
    <w:rsid w:val="00D84A88"/>
    <w:rsid w:val="00D84CD2"/>
    <w:rsid w:val="00D87518"/>
    <w:rsid w:val="00D93775"/>
    <w:rsid w:val="00D9609F"/>
    <w:rsid w:val="00D96C5B"/>
    <w:rsid w:val="00DA016E"/>
    <w:rsid w:val="00DA0B70"/>
    <w:rsid w:val="00DA3AA6"/>
    <w:rsid w:val="00DA3FC4"/>
    <w:rsid w:val="00DA49E7"/>
    <w:rsid w:val="00DA54EC"/>
    <w:rsid w:val="00DA7DD6"/>
    <w:rsid w:val="00DB0B95"/>
    <w:rsid w:val="00DB1C0E"/>
    <w:rsid w:val="00DB411C"/>
    <w:rsid w:val="00DB531B"/>
    <w:rsid w:val="00DB646A"/>
    <w:rsid w:val="00DB6EAD"/>
    <w:rsid w:val="00DB790B"/>
    <w:rsid w:val="00DC0CD9"/>
    <w:rsid w:val="00DC3710"/>
    <w:rsid w:val="00DC5414"/>
    <w:rsid w:val="00DC5EB9"/>
    <w:rsid w:val="00DC6EAB"/>
    <w:rsid w:val="00DC7134"/>
    <w:rsid w:val="00DD0D7B"/>
    <w:rsid w:val="00DD1629"/>
    <w:rsid w:val="00DD25FF"/>
    <w:rsid w:val="00DD4550"/>
    <w:rsid w:val="00DD69FD"/>
    <w:rsid w:val="00DE0638"/>
    <w:rsid w:val="00DE169C"/>
    <w:rsid w:val="00DE24AB"/>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6688"/>
    <w:rsid w:val="00E12985"/>
    <w:rsid w:val="00E141A3"/>
    <w:rsid w:val="00E15D3B"/>
    <w:rsid w:val="00E15DA4"/>
    <w:rsid w:val="00E1689D"/>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4137"/>
    <w:rsid w:val="00E5524C"/>
    <w:rsid w:val="00E57572"/>
    <w:rsid w:val="00E60EEA"/>
    <w:rsid w:val="00E629BB"/>
    <w:rsid w:val="00E64C03"/>
    <w:rsid w:val="00E6572D"/>
    <w:rsid w:val="00E65D8E"/>
    <w:rsid w:val="00E65EAA"/>
    <w:rsid w:val="00E669B0"/>
    <w:rsid w:val="00E67437"/>
    <w:rsid w:val="00E678DE"/>
    <w:rsid w:val="00E71774"/>
    <w:rsid w:val="00E81C2C"/>
    <w:rsid w:val="00E827F5"/>
    <w:rsid w:val="00E84B5F"/>
    <w:rsid w:val="00E85B7B"/>
    <w:rsid w:val="00E905B7"/>
    <w:rsid w:val="00E90DDC"/>
    <w:rsid w:val="00E92CBF"/>
    <w:rsid w:val="00E92FA8"/>
    <w:rsid w:val="00E93C2E"/>
    <w:rsid w:val="00E95265"/>
    <w:rsid w:val="00E96D9B"/>
    <w:rsid w:val="00EA0189"/>
    <w:rsid w:val="00EA3A19"/>
    <w:rsid w:val="00EA510D"/>
    <w:rsid w:val="00EB06C0"/>
    <w:rsid w:val="00EB3B02"/>
    <w:rsid w:val="00EB48A0"/>
    <w:rsid w:val="00EC00F1"/>
    <w:rsid w:val="00EC0646"/>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01B6"/>
    <w:rsid w:val="00EE1D59"/>
    <w:rsid w:val="00EE3068"/>
    <w:rsid w:val="00EE56C9"/>
    <w:rsid w:val="00EF0716"/>
    <w:rsid w:val="00EF1705"/>
    <w:rsid w:val="00EF21A7"/>
    <w:rsid w:val="00EF40C9"/>
    <w:rsid w:val="00EF432F"/>
    <w:rsid w:val="00EF7AFA"/>
    <w:rsid w:val="00F0067A"/>
    <w:rsid w:val="00F007E2"/>
    <w:rsid w:val="00F01325"/>
    <w:rsid w:val="00F027EB"/>
    <w:rsid w:val="00F03560"/>
    <w:rsid w:val="00F04622"/>
    <w:rsid w:val="00F04AA8"/>
    <w:rsid w:val="00F04F6C"/>
    <w:rsid w:val="00F05506"/>
    <w:rsid w:val="00F07053"/>
    <w:rsid w:val="00F11E60"/>
    <w:rsid w:val="00F15D3A"/>
    <w:rsid w:val="00F21FC2"/>
    <w:rsid w:val="00F22190"/>
    <w:rsid w:val="00F227C3"/>
    <w:rsid w:val="00F2284D"/>
    <w:rsid w:val="00F230F9"/>
    <w:rsid w:val="00F249F2"/>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19B0"/>
    <w:rsid w:val="00F520A2"/>
    <w:rsid w:val="00F52EF5"/>
    <w:rsid w:val="00F52F34"/>
    <w:rsid w:val="00F532B7"/>
    <w:rsid w:val="00F545B4"/>
    <w:rsid w:val="00F57849"/>
    <w:rsid w:val="00F63DA3"/>
    <w:rsid w:val="00F65A25"/>
    <w:rsid w:val="00F67A42"/>
    <w:rsid w:val="00F725FD"/>
    <w:rsid w:val="00F75D90"/>
    <w:rsid w:val="00F7755C"/>
    <w:rsid w:val="00F803D5"/>
    <w:rsid w:val="00F80FAD"/>
    <w:rsid w:val="00F82C1C"/>
    <w:rsid w:val="00F834DF"/>
    <w:rsid w:val="00F83CAA"/>
    <w:rsid w:val="00F86134"/>
    <w:rsid w:val="00F92D4C"/>
    <w:rsid w:val="00F93B21"/>
    <w:rsid w:val="00F94F36"/>
    <w:rsid w:val="00F95E45"/>
    <w:rsid w:val="00F960A4"/>
    <w:rsid w:val="00F974B8"/>
    <w:rsid w:val="00F9780C"/>
    <w:rsid w:val="00FA2060"/>
    <w:rsid w:val="00FA38B5"/>
    <w:rsid w:val="00FB01D4"/>
    <w:rsid w:val="00FB18C7"/>
    <w:rsid w:val="00FB3BD6"/>
    <w:rsid w:val="00FB70D6"/>
    <w:rsid w:val="00FC16C2"/>
    <w:rsid w:val="00FC2829"/>
    <w:rsid w:val="00FC2B55"/>
    <w:rsid w:val="00FC4F8E"/>
    <w:rsid w:val="00FC5B10"/>
    <w:rsid w:val="00FC5D05"/>
    <w:rsid w:val="00FC6AEF"/>
    <w:rsid w:val="00FC6F6A"/>
    <w:rsid w:val="00FD0245"/>
    <w:rsid w:val="00FD28C3"/>
    <w:rsid w:val="00FD4E87"/>
    <w:rsid w:val="00FD672A"/>
    <w:rsid w:val="00FD7D36"/>
    <w:rsid w:val="00FE0CD2"/>
    <w:rsid w:val="00FE1370"/>
    <w:rsid w:val="00FE2310"/>
    <w:rsid w:val="00FE281B"/>
    <w:rsid w:val="00FE43EB"/>
    <w:rsid w:val="00FE45ED"/>
    <w:rsid w:val="00FE4EBB"/>
    <w:rsid w:val="00FE4F42"/>
    <w:rsid w:val="00FE67E1"/>
    <w:rsid w:val="00FE7EFC"/>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78"/>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78"/>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78"/>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76646496">
      <w:bodyDiv w:val="1"/>
      <w:marLeft w:val="0"/>
      <w:marRight w:val="0"/>
      <w:marTop w:val="0"/>
      <w:marBottom w:val="0"/>
      <w:divBdr>
        <w:top w:val="none" w:sz="0" w:space="0" w:color="auto"/>
        <w:left w:val="none" w:sz="0" w:space="0" w:color="auto"/>
        <w:bottom w:val="none" w:sz="0" w:space="0" w:color="auto"/>
        <w:right w:val="none" w:sz="0" w:space="0" w:color="auto"/>
      </w:divBdr>
      <w:divsChild>
        <w:div w:id="705326351">
          <w:marLeft w:val="533"/>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696858080">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074739899">
      <w:bodyDiv w:val="1"/>
      <w:marLeft w:val="0"/>
      <w:marRight w:val="0"/>
      <w:marTop w:val="0"/>
      <w:marBottom w:val="0"/>
      <w:divBdr>
        <w:top w:val="none" w:sz="0" w:space="0" w:color="auto"/>
        <w:left w:val="none" w:sz="0" w:space="0" w:color="auto"/>
        <w:bottom w:val="none" w:sz="0" w:space="0" w:color="auto"/>
        <w:right w:val="none" w:sz="0" w:space="0" w:color="auto"/>
      </w:divBdr>
      <w:divsChild>
        <w:div w:id="1531072179">
          <w:marLeft w:val="1080"/>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397164694">
      <w:bodyDiv w:val="1"/>
      <w:marLeft w:val="0"/>
      <w:marRight w:val="0"/>
      <w:marTop w:val="0"/>
      <w:marBottom w:val="0"/>
      <w:divBdr>
        <w:top w:val="none" w:sz="0" w:space="0" w:color="auto"/>
        <w:left w:val="none" w:sz="0" w:space="0" w:color="auto"/>
        <w:bottom w:val="none" w:sz="0" w:space="0" w:color="auto"/>
        <w:right w:val="none" w:sz="0" w:space="0" w:color="auto"/>
      </w:divBdr>
      <w:divsChild>
        <w:div w:id="493692712">
          <w:marLeft w:val="533"/>
          <w:marRight w:val="0"/>
          <w:marTop w:val="0"/>
          <w:marBottom w:val="0"/>
          <w:divBdr>
            <w:top w:val="none" w:sz="0" w:space="0" w:color="auto"/>
            <w:left w:val="none" w:sz="0" w:space="0" w:color="auto"/>
            <w:bottom w:val="none" w:sz="0" w:space="0" w:color="auto"/>
            <w:right w:val="none" w:sz="0" w:space="0" w:color="auto"/>
          </w:divBdr>
        </w:div>
        <w:div w:id="1671522877">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20254848">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485003504">
      <w:bodyDiv w:val="1"/>
      <w:marLeft w:val="0"/>
      <w:marRight w:val="0"/>
      <w:marTop w:val="0"/>
      <w:marBottom w:val="0"/>
      <w:divBdr>
        <w:top w:val="none" w:sz="0" w:space="0" w:color="auto"/>
        <w:left w:val="none" w:sz="0" w:space="0" w:color="auto"/>
        <w:bottom w:val="none" w:sz="0" w:space="0" w:color="auto"/>
        <w:right w:val="none" w:sz="0" w:space="0" w:color="auto"/>
      </w:divBdr>
      <w:divsChild>
        <w:div w:id="990252631">
          <w:marLeft w:val="821"/>
          <w:marRight w:val="0"/>
          <w:marTop w:val="0"/>
          <w:marBottom w:val="0"/>
          <w:divBdr>
            <w:top w:val="none" w:sz="0" w:space="0" w:color="auto"/>
            <w:left w:val="none" w:sz="0" w:space="0" w:color="auto"/>
            <w:bottom w:val="none" w:sz="0" w:space="0" w:color="auto"/>
            <w:right w:val="none" w:sz="0" w:space="0" w:color="auto"/>
          </w:divBdr>
        </w:div>
        <w:div w:id="1229028301">
          <w:marLeft w:val="821"/>
          <w:marRight w:val="0"/>
          <w:marTop w:val="0"/>
          <w:marBottom w:val="0"/>
          <w:divBdr>
            <w:top w:val="none" w:sz="0" w:space="0" w:color="auto"/>
            <w:left w:val="none" w:sz="0" w:space="0" w:color="auto"/>
            <w:bottom w:val="none" w:sz="0" w:space="0" w:color="auto"/>
            <w:right w:val="none" w:sz="0" w:space="0" w:color="auto"/>
          </w:divBdr>
        </w:div>
        <w:div w:id="1912040204">
          <w:marLeft w:val="821"/>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file:///C:/AppData/Docs/R1-1912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Props1.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A793A-3731-47D4-9AC5-D2D49C6BB172}">
  <ds:schemaRefs>
    <ds:schemaRef ds:uri="http://schemas.microsoft.com/sharepoint/events"/>
  </ds:schemaRefs>
</ds:datastoreItem>
</file>

<file path=customXml/itemProps3.xml><?xml version="1.0" encoding="utf-8"?>
<ds:datastoreItem xmlns:ds="http://schemas.openxmlformats.org/officeDocument/2006/customXml" ds:itemID="{4F5813C9-E569-4908-8444-3907568FCCF1}">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12</Pages>
  <Words>5065</Words>
  <Characters>28874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119</cp:revision>
  <dcterms:created xsi:type="dcterms:W3CDTF">2021-08-03T12:20:00Z</dcterms:created>
  <dcterms:modified xsi:type="dcterms:W3CDTF">2021-08-07T00:30:00Z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